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3225" w:type="dxa"/>
        <w:tblLayout w:type="fixed"/>
        <w:tblLook w:val="0420" w:firstRow="1" w:lastRow="0" w:firstColumn="0" w:lastColumn="0" w:noHBand="0" w:noVBand="1"/>
      </w:tblPr>
      <w:tblGrid>
        <w:gridCol w:w="535"/>
        <w:gridCol w:w="12690"/>
      </w:tblGrid>
      <w:tr w:rsidR="007527D2" w:rsidRPr="00901D7B" w:rsidTr="00787C83">
        <w:trPr>
          <w:trHeight w:val="263"/>
        </w:trPr>
        <w:tc>
          <w:tcPr>
            <w:tcW w:w="535" w:type="dxa"/>
          </w:tcPr>
          <w:p w:rsidR="007527D2" w:rsidRPr="00901D7B" w:rsidRDefault="00E25826">
            <w:pPr>
              <w:rPr>
                <w:rFonts w:cstheme="minorHAnsi"/>
                <w:sz w:val="24"/>
                <w:szCs w:val="24"/>
              </w:rPr>
            </w:pPr>
            <w:r>
              <w:br w:type="page"/>
            </w:r>
            <w:r w:rsidR="007527D2" w:rsidRPr="00901D7B">
              <w:rPr>
                <w:rFonts w:cstheme="minorHAnsi"/>
                <w:sz w:val="24"/>
                <w:szCs w:val="24"/>
              </w:rPr>
              <w:t>1</w:t>
            </w:r>
          </w:p>
        </w:tc>
        <w:tc>
          <w:tcPr>
            <w:tcW w:w="12690" w:type="dxa"/>
          </w:tcPr>
          <w:p w:rsidR="008B17CA" w:rsidRPr="00901D7B" w:rsidRDefault="00A54193" w:rsidP="00142A0C">
            <w:pPr>
              <w:pStyle w:val="ab"/>
              <w:numPr>
                <w:ilvl w:val="0"/>
                <w:numId w:val="6"/>
              </w:numPr>
              <w:ind w:left="314" w:hanging="314"/>
              <w:rPr>
                <w:rFonts w:cstheme="minorHAnsi"/>
                <w:sz w:val="24"/>
                <w:szCs w:val="24"/>
              </w:rPr>
            </w:pPr>
            <w:r w:rsidRPr="00901D7B">
              <w:rPr>
                <w:rFonts w:cstheme="minorHAnsi"/>
                <w:sz w:val="24"/>
                <w:szCs w:val="24"/>
              </w:rPr>
              <w:t xml:space="preserve">The </w:t>
            </w:r>
            <w:r w:rsidR="00885814" w:rsidRPr="00901D7B">
              <w:rPr>
                <w:rFonts w:cstheme="minorHAnsi"/>
                <w:sz w:val="24"/>
                <w:szCs w:val="24"/>
              </w:rPr>
              <w:t>R</w:t>
            </w:r>
            <w:r w:rsidR="00B23398" w:rsidRPr="00901D7B">
              <w:rPr>
                <w:rFonts w:cstheme="minorHAnsi"/>
                <w:sz w:val="24"/>
                <w:szCs w:val="24"/>
              </w:rPr>
              <w:t xml:space="preserve">ole of </w:t>
            </w:r>
            <w:r w:rsidRPr="00901D7B">
              <w:rPr>
                <w:rFonts w:cstheme="minorHAnsi"/>
                <w:sz w:val="24"/>
                <w:szCs w:val="24"/>
              </w:rPr>
              <w:t>t</w:t>
            </w:r>
            <w:r w:rsidR="00B23398" w:rsidRPr="00901D7B">
              <w:rPr>
                <w:rFonts w:cstheme="minorHAnsi"/>
                <w:sz w:val="24"/>
                <w:szCs w:val="24"/>
              </w:rPr>
              <w:t xml:space="preserve">he British Library in Ing-wen Tsai’s </w:t>
            </w:r>
            <w:r w:rsidR="00885814" w:rsidRPr="00901D7B">
              <w:rPr>
                <w:rFonts w:cstheme="minorHAnsi"/>
                <w:sz w:val="24"/>
                <w:szCs w:val="24"/>
              </w:rPr>
              <w:t>D</w:t>
            </w:r>
            <w:r w:rsidR="00B23398" w:rsidRPr="00901D7B">
              <w:rPr>
                <w:rFonts w:cstheme="minorHAnsi"/>
                <w:sz w:val="24"/>
                <w:szCs w:val="24"/>
              </w:rPr>
              <w:t xml:space="preserve">octoral </w:t>
            </w:r>
            <w:r w:rsidR="00885814" w:rsidRPr="00901D7B">
              <w:rPr>
                <w:rFonts w:cstheme="minorHAnsi"/>
                <w:sz w:val="24"/>
                <w:szCs w:val="24"/>
              </w:rPr>
              <w:t>T</w:t>
            </w:r>
            <w:r w:rsidR="00B23398" w:rsidRPr="00901D7B">
              <w:rPr>
                <w:rFonts w:cstheme="minorHAnsi"/>
                <w:sz w:val="24"/>
                <w:szCs w:val="24"/>
              </w:rPr>
              <w:t xml:space="preserve">hesis </w:t>
            </w:r>
          </w:p>
        </w:tc>
      </w:tr>
      <w:tr w:rsidR="00A8796A" w:rsidRPr="00901D7B" w:rsidTr="00787C83">
        <w:trPr>
          <w:trHeight w:val="220"/>
        </w:trPr>
        <w:tc>
          <w:tcPr>
            <w:tcW w:w="535" w:type="dxa"/>
          </w:tcPr>
          <w:p w:rsidR="00A8796A" w:rsidRPr="00901D7B" w:rsidRDefault="00A8796A" w:rsidP="007527D2">
            <w:pPr>
              <w:rPr>
                <w:rFonts w:cstheme="minorHAnsi"/>
                <w:sz w:val="24"/>
                <w:szCs w:val="24"/>
              </w:rPr>
            </w:pPr>
            <w:r w:rsidRPr="00901D7B">
              <w:rPr>
                <w:rFonts w:cstheme="minorHAnsi"/>
                <w:sz w:val="24"/>
                <w:szCs w:val="24"/>
              </w:rPr>
              <w:t>2</w:t>
            </w:r>
          </w:p>
        </w:tc>
        <w:tc>
          <w:tcPr>
            <w:tcW w:w="12690" w:type="dxa"/>
          </w:tcPr>
          <w:p w:rsidR="00A8796A" w:rsidRPr="00901D7B" w:rsidRDefault="00142A0C" w:rsidP="00BD3603">
            <w:pPr>
              <w:shd w:val="clear" w:color="auto" w:fill="FFFFFF"/>
              <w:rPr>
                <w:rFonts w:eastAsia="Times New Roman" w:cstheme="minorHAnsi"/>
                <w:color w:val="000000"/>
                <w:sz w:val="24"/>
                <w:szCs w:val="24"/>
              </w:rPr>
            </w:pPr>
            <w:r w:rsidRPr="00901D7B">
              <w:rPr>
                <w:rFonts w:eastAsia="Times New Roman" w:cstheme="minorHAnsi"/>
                <w:color w:val="000000"/>
                <w:sz w:val="24"/>
                <w:szCs w:val="24"/>
              </w:rPr>
              <w:t xml:space="preserve">1.2 </w:t>
            </w:r>
            <w:r w:rsidR="006F45B7" w:rsidRPr="00901D7B">
              <w:rPr>
                <w:rFonts w:eastAsia="Times New Roman" w:cstheme="minorHAnsi"/>
                <w:color w:val="000000"/>
                <w:sz w:val="24"/>
                <w:szCs w:val="24"/>
              </w:rPr>
              <w:t>I</w:t>
            </w:r>
            <w:r w:rsidR="00E81C86" w:rsidRPr="00901D7B">
              <w:rPr>
                <w:rFonts w:eastAsia="Times New Roman" w:cstheme="minorHAnsi"/>
                <w:color w:val="000000"/>
                <w:sz w:val="24"/>
                <w:szCs w:val="24"/>
              </w:rPr>
              <w:t>nternal Review of</w:t>
            </w:r>
            <w:r w:rsidR="00F3087B" w:rsidRPr="00901D7B">
              <w:rPr>
                <w:rFonts w:eastAsia="Times New Roman" w:cstheme="minorHAnsi"/>
                <w:color w:val="000000"/>
                <w:sz w:val="24"/>
                <w:szCs w:val="24"/>
              </w:rPr>
              <w:t xml:space="preserve"> </w:t>
            </w:r>
            <w:proofErr w:type="spellStart"/>
            <w:r w:rsidR="00F3087B" w:rsidRPr="00901D7B">
              <w:rPr>
                <w:rFonts w:cstheme="minorHAnsi"/>
                <w:sz w:val="24"/>
                <w:szCs w:val="24"/>
              </w:rPr>
              <w:t>Roly</w:t>
            </w:r>
            <w:proofErr w:type="spellEnd"/>
            <w:r w:rsidR="00F3087B" w:rsidRPr="00901D7B">
              <w:rPr>
                <w:rFonts w:cstheme="minorHAnsi"/>
                <w:sz w:val="24"/>
                <w:szCs w:val="24"/>
              </w:rPr>
              <w:t xml:space="preserve"> Keating, the Chief E</w:t>
            </w:r>
            <w:r w:rsidR="00352BCB" w:rsidRPr="00901D7B">
              <w:rPr>
                <w:rFonts w:cstheme="minorHAnsi"/>
                <w:sz w:val="24"/>
                <w:szCs w:val="24"/>
              </w:rPr>
              <w:t xml:space="preserve">xecutive of </w:t>
            </w:r>
            <w:r w:rsidRPr="00901D7B">
              <w:rPr>
                <w:rFonts w:cstheme="minorHAnsi"/>
                <w:sz w:val="24"/>
                <w:szCs w:val="24"/>
              </w:rPr>
              <w:t>t</w:t>
            </w:r>
            <w:r w:rsidR="00352BCB" w:rsidRPr="00901D7B">
              <w:rPr>
                <w:rFonts w:cstheme="minorHAnsi"/>
                <w:sz w:val="24"/>
                <w:szCs w:val="24"/>
              </w:rPr>
              <w:t>he British Library</w:t>
            </w:r>
          </w:p>
        </w:tc>
      </w:tr>
      <w:tr w:rsidR="00BD3603" w:rsidRPr="00901D7B" w:rsidTr="00787C83">
        <w:trPr>
          <w:trHeight w:val="216"/>
        </w:trPr>
        <w:tc>
          <w:tcPr>
            <w:tcW w:w="535" w:type="dxa"/>
          </w:tcPr>
          <w:p w:rsidR="00BD3603" w:rsidRPr="00901D7B" w:rsidRDefault="00BD3603" w:rsidP="007527D2">
            <w:pPr>
              <w:rPr>
                <w:rFonts w:cstheme="minorHAnsi"/>
                <w:sz w:val="24"/>
                <w:szCs w:val="24"/>
              </w:rPr>
            </w:pPr>
            <w:r w:rsidRPr="00901D7B">
              <w:rPr>
                <w:rFonts w:cstheme="minorHAnsi"/>
                <w:sz w:val="24"/>
                <w:szCs w:val="24"/>
              </w:rPr>
              <w:t>3</w:t>
            </w:r>
          </w:p>
        </w:tc>
        <w:tc>
          <w:tcPr>
            <w:tcW w:w="12690" w:type="dxa"/>
          </w:tcPr>
          <w:p w:rsidR="00BD3603" w:rsidRPr="00901D7B" w:rsidRDefault="004B3788" w:rsidP="00A32F80">
            <w:pPr>
              <w:shd w:val="clear" w:color="auto" w:fill="FFFFFF"/>
              <w:spacing w:before="100" w:beforeAutospacing="1" w:after="100" w:afterAutospacing="1"/>
              <w:rPr>
                <w:rFonts w:eastAsia="Times New Roman" w:cstheme="minorHAnsi"/>
                <w:color w:val="000000"/>
                <w:sz w:val="24"/>
                <w:szCs w:val="24"/>
              </w:rPr>
            </w:pPr>
            <w:r w:rsidRPr="00901D7B">
              <w:rPr>
                <w:rFonts w:cstheme="minorHAnsi"/>
                <w:sz w:val="24"/>
                <w:szCs w:val="24"/>
              </w:rPr>
              <w:t>A report</w:t>
            </w:r>
            <w:r w:rsidR="00FC1CE1" w:rsidRPr="00901D7B">
              <w:rPr>
                <w:rFonts w:cstheme="minorHAnsi"/>
                <w:sz w:val="24"/>
                <w:szCs w:val="24"/>
              </w:rPr>
              <w:t xml:space="preserve"> based on</w:t>
            </w:r>
            <w:r w:rsidR="00BA37BA" w:rsidRPr="00901D7B">
              <w:rPr>
                <w:rFonts w:cstheme="minorHAnsi"/>
                <w:sz w:val="24"/>
                <w:szCs w:val="24"/>
              </w:rPr>
              <w:t xml:space="preserve"> the</w:t>
            </w:r>
            <w:r w:rsidR="00BA5237" w:rsidRPr="00901D7B">
              <w:rPr>
                <w:rFonts w:cstheme="minorHAnsi"/>
                <w:sz w:val="24"/>
                <w:szCs w:val="24"/>
              </w:rPr>
              <w:t xml:space="preserve"> records disclosed</w:t>
            </w:r>
            <w:r w:rsidR="00BD3603" w:rsidRPr="00901D7B">
              <w:rPr>
                <w:rFonts w:cstheme="minorHAnsi"/>
                <w:sz w:val="24"/>
                <w:szCs w:val="24"/>
              </w:rPr>
              <w:t xml:space="preserve"> under the U</w:t>
            </w:r>
            <w:r w:rsidR="00A32F80" w:rsidRPr="00901D7B">
              <w:rPr>
                <w:rFonts w:cstheme="minorHAnsi"/>
                <w:sz w:val="24"/>
                <w:szCs w:val="24"/>
              </w:rPr>
              <w:t>.K.</w:t>
            </w:r>
            <w:r w:rsidR="00BD3603" w:rsidRPr="00901D7B">
              <w:rPr>
                <w:rFonts w:cstheme="minorHAnsi"/>
                <w:sz w:val="24"/>
                <w:szCs w:val="24"/>
              </w:rPr>
              <w:t xml:space="preserve"> Freedom of Information Act 2000 (FOIA)</w:t>
            </w:r>
          </w:p>
        </w:tc>
      </w:tr>
      <w:tr w:rsidR="004925EA" w:rsidRPr="00901D7B" w:rsidTr="004925EA">
        <w:trPr>
          <w:trHeight w:val="161"/>
        </w:trPr>
        <w:tc>
          <w:tcPr>
            <w:tcW w:w="535" w:type="dxa"/>
            <w:vMerge w:val="restart"/>
          </w:tcPr>
          <w:p w:rsidR="004925EA" w:rsidRPr="00901D7B" w:rsidRDefault="004925EA" w:rsidP="007527D2">
            <w:pPr>
              <w:rPr>
                <w:rFonts w:cstheme="minorHAnsi"/>
                <w:sz w:val="24"/>
                <w:szCs w:val="24"/>
              </w:rPr>
            </w:pPr>
            <w:r w:rsidRPr="00901D7B">
              <w:rPr>
                <w:rFonts w:cstheme="minorHAnsi"/>
                <w:sz w:val="24"/>
                <w:szCs w:val="24"/>
              </w:rPr>
              <w:t>4</w:t>
            </w:r>
          </w:p>
        </w:tc>
        <w:tc>
          <w:tcPr>
            <w:tcW w:w="12690" w:type="dxa"/>
          </w:tcPr>
          <w:p w:rsidR="004925EA" w:rsidRPr="00901D7B" w:rsidRDefault="004925EA" w:rsidP="006C5466">
            <w:pPr>
              <w:rPr>
                <w:rFonts w:cstheme="minorHAnsi"/>
                <w:sz w:val="24"/>
                <w:szCs w:val="24"/>
              </w:rPr>
            </w:pPr>
            <w:r w:rsidRPr="00901D7B">
              <w:rPr>
                <w:rFonts w:cstheme="minorHAnsi"/>
                <w:sz w:val="24"/>
                <w:szCs w:val="24"/>
              </w:rPr>
              <w:t xml:space="preserve">On September 25, 2019, The British Library confirmed to LSE that it did not hold a copy of </w:t>
            </w:r>
            <w:r w:rsidR="007F50E0" w:rsidRPr="00901D7B">
              <w:rPr>
                <w:rFonts w:cstheme="minorHAnsi"/>
                <w:sz w:val="24"/>
                <w:szCs w:val="24"/>
              </w:rPr>
              <w:t xml:space="preserve">President Ing-wen </w:t>
            </w:r>
            <w:r w:rsidRPr="00901D7B">
              <w:rPr>
                <w:rFonts w:cstheme="minorHAnsi"/>
                <w:sz w:val="24"/>
                <w:szCs w:val="24"/>
              </w:rPr>
              <w:t>Tsai’s thesis and had never made a microfilm copy</w:t>
            </w:r>
            <w:r w:rsidR="007F50E0" w:rsidRPr="00901D7B">
              <w:rPr>
                <w:rFonts w:cstheme="minorHAnsi"/>
                <w:sz w:val="24"/>
                <w:szCs w:val="24"/>
              </w:rPr>
              <w:t xml:space="preserve"> of the thesis</w:t>
            </w:r>
            <w:r w:rsidRPr="00901D7B">
              <w:rPr>
                <w:rFonts w:cstheme="minorHAnsi"/>
                <w:sz w:val="24"/>
                <w:szCs w:val="24"/>
              </w:rPr>
              <w:t xml:space="preserve">. </w:t>
            </w:r>
          </w:p>
        </w:tc>
      </w:tr>
      <w:tr w:rsidR="008A439E" w:rsidRPr="00901D7B" w:rsidTr="00787C83">
        <w:trPr>
          <w:trHeight w:val="224"/>
        </w:trPr>
        <w:tc>
          <w:tcPr>
            <w:tcW w:w="535" w:type="dxa"/>
            <w:vMerge/>
          </w:tcPr>
          <w:p w:rsidR="008A439E" w:rsidRPr="00901D7B" w:rsidRDefault="008A439E" w:rsidP="007527D2">
            <w:pPr>
              <w:rPr>
                <w:rFonts w:cstheme="minorHAnsi"/>
                <w:sz w:val="24"/>
                <w:szCs w:val="24"/>
              </w:rPr>
            </w:pPr>
          </w:p>
        </w:tc>
        <w:tc>
          <w:tcPr>
            <w:tcW w:w="12690" w:type="dxa"/>
          </w:tcPr>
          <w:p w:rsidR="008A439E" w:rsidRPr="00901D7B" w:rsidRDefault="008A439E" w:rsidP="008A439E">
            <w:pPr>
              <w:pStyle w:val="ab"/>
              <w:ind w:left="0"/>
              <w:rPr>
                <w:rFonts w:cstheme="minorHAnsi"/>
                <w:sz w:val="24"/>
                <w:szCs w:val="24"/>
              </w:rPr>
            </w:pPr>
            <w:r w:rsidRPr="00901D7B">
              <w:rPr>
                <w:rFonts w:cstheme="minorHAnsi"/>
                <w:sz w:val="24"/>
                <w:szCs w:val="24"/>
              </w:rPr>
              <w:t xml:space="preserve">2. Emails between LSE and </w:t>
            </w:r>
            <w:proofErr w:type="gramStart"/>
            <w:r w:rsidRPr="00901D7B">
              <w:rPr>
                <w:rFonts w:cstheme="minorHAnsi"/>
                <w:sz w:val="24"/>
                <w:szCs w:val="24"/>
              </w:rPr>
              <w:t>BL(</w:t>
            </w:r>
            <w:proofErr w:type="gramEnd"/>
            <w:r w:rsidRPr="00901D7B">
              <w:rPr>
                <w:rFonts w:cstheme="minorHAnsi"/>
                <w:sz w:val="24"/>
                <w:szCs w:val="24"/>
              </w:rPr>
              <w:t>1)</w:t>
            </w:r>
          </w:p>
        </w:tc>
      </w:tr>
      <w:tr w:rsidR="004925EA" w:rsidRPr="00901D7B" w:rsidTr="004925EA">
        <w:trPr>
          <w:trHeight w:val="265"/>
        </w:trPr>
        <w:tc>
          <w:tcPr>
            <w:tcW w:w="535" w:type="dxa"/>
            <w:vMerge w:val="restart"/>
          </w:tcPr>
          <w:p w:rsidR="004925EA" w:rsidRPr="00901D7B" w:rsidRDefault="004925EA" w:rsidP="007527D2">
            <w:pPr>
              <w:rPr>
                <w:rFonts w:cstheme="minorHAnsi"/>
                <w:sz w:val="24"/>
                <w:szCs w:val="24"/>
              </w:rPr>
            </w:pPr>
            <w:r w:rsidRPr="00901D7B">
              <w:rPr>
                <w:rFonts w:cstheme="minorHAnsi"/>
                <w:sz w:val="24"/>
                <w:szCs w:val="24"/>
              </w:rPr>
              <w:t>5</w:t>
            </w:r>
          </w:p>
        </w:tc>
        <w:tc>
          <w:tcPr>
            <w:tcW w:w="12690" w:type="dxa"/>
          </w:tcPr>
          <w:p w:rsidR="004925EA" w:rsidRPr="00901D7B" w:rsidRDefault="004925EA" w:rsidP="004925EA">
            <w:pPr>
              <w:rPr>
                <w:rFonts w:cstheme="minorHAnsi"/>
                <w:sz w:val="24"/>
                <w:szCs w:val="24"/>
              </w:rPr>
            </w:pPr>
            <w:r w:rsidRPr="00901D7B">
              <w:rPr>
                <w:rFonts w:cstheme="minorHAnsi"/>
                <w:sz w:val="24"/>
                <w:szCs w:val="24"/>
              </w:rPr>
              <w:t>Clive Wilson’s immediate response was:</w:t>
            </w:r>
          </w:p>
          <w:p w:rsidR="004925EA" w:rsidRPr="00901D7B" w:rsidRDefault="004925EA" w:rsidP="004925EA">
            <w:pPr>
              <w:pStyle w:val="ab"/>
              <w:ind w:left="0"/>
              <w:rPr>
                <w:rFonts w:cstheme="minorHAnsi"/>
                <w:sz w:val="24"/>
                <w:szCs w:val="24"/>
              </w:rPr>
            </w:pPr>
            <w:r w:rsidRPr="00901D7B">
              <w:rPr>
                <w:rFonts w:cs="Calibri"/>
                <w:sz w:val="24"/>
                <w:szCs w:val="24"/>
              </w:rPr>
              <w:t>I figured if you had it, we would have found it four years ago when we first looked.</w:t>
            </w:r>
          </w:p>
        </w:tc>
      </w:tr>
      <w:tr w:rsidR="004925EA" w:rsidRPr="00901D7B" w:rsidTr="00787C83">
        <w:trPr>
          <w:trHeight w:val="265"/>
        </w:trPr>
        <w:tc>
          <w:tcPr>
            <w:tcW w:w="535" w:type="dxa"/>
            <w:vMerge/>
          </w:tcPr>
          <w:p w:rsidR="004925EA" w:rsidRPr="00901D7B" w:rsidRDefault="004925EA" w:rsidP="007527D2">
            <w:pPr>
              <w:rPr>
                <w:rFonts w:cstheme="minorHAnsi"/>
                <w:sz w:val="24"/>
                <w:szCs w:val="24"/>
              </w:rPr>
            </w:pPr>
          </w:p>
        </w:tc>
        <w:tc>
          <w:tcPr>
            <w:tcW w:w="12690" w:type="dxa"/>
          </w:tcPr>
          <w:p w:rsidR="004925EA" w:rsidRPr="00901D7B" w:rsidRDefault="004925EA" w:rsidP="004925EA">
            <w:pPr>
              <w:rPr>
                <w:rFonts w:cstheme="minorHAnsi"/>
                <w:sz w:val="24"/>
                <w:szCs w:val="24"/>
              </w:rPr>
            </w:pPr>
            <w:r w:rsidRPr="00901D7B">
              <w:rPr>
                <w:rFonts w:cstheme="minorHAnsi"/>
                <w:sz w:val="24"/>
                <w:szCs w:val="24"/>
              </w:rPr>
              <w:t>2. Emails between LSE and BL(1)</w:t>
            </w:r>
          </w:p>
        </w:tc>
      </w:tr>
      <w:tr w:rsidR="006C5466" w:rsidRPr="00901D7B" w:rsidTr="00787C83">
        <w:trPr>
          <w:trHeight w:val="224"/>
        </w:trPr>
        <w:tc>
          <w:tcPr>
            <w:tcW w:w="535" w:type="dxa"/>
          </w:tcPr>
          <w:p w:rsidR="006C5466" w:rsidRPr="00901D7B" w:rsidRDefault="004925EA" w:rsidP="007527D2">
            <w:pPr>
              <w:rPr>
                <w:rFonts w:cstheme="minorHAnsi"/>
                <w:sz w:val="24"/>
                <w:szCs w:val="24"/>
              </w:rPr>
            </w:pPr>
            <w:r w:rsidRPr="00901D7B">
              <w:rPr>
                <w:rFonts w:cstheme="minorHAnsi"/>
                <w:sz w:val="24"/>
                <w:szCs w:val="24"/>
              </w:rPr>
              <w:t>6</w:t>
            </w:r>
          </w:p>
        </w:tc>
        <w:tc>
          <w:tcPr>
            <w:tcW w:w="12690" w:type="dxa"/>
          </w:tcPr>
          <w:p w:rsidR="00EE50E2" w:rsidRPr="00901D7B" w:rsidRDefault="006C5466" w:rsidP="008A439E">
            <w:pPr>
              <w:pStyle w:val="ab"/>
              <w:ind w:left="0"/>
              <w:rPr>
                <w:rFonts w:cstheme="minorHAnsi"/>
                <w:sz w:val="24"/>
                <w:szCs w:val="24"/>
              </w:rPr>
            </w:pPr>
            <w:r w:rsidRPr="00901D7B">
              <w:rPr>
                <w:rFonts w:cstheme="minorHAnsi"/>
                <w:sz w:val="24"/>
                <w:szCs w:val="24"/>
              </w:rPr>
              <w:t xml:space="preserve">It </w:t>
            </w:r>
            <w:r w:rsidR="009B6D23" w:rsidRPr="00901D7B">
              <w:rPr>
                <w:rFonts w:cstheme="minorHAnsi"/>
                <w:sz w:val="24"/>
                <w:szCs w:val="24"/>
              </w:rPr>
              <w:t>indicate</w:t>
            </w:r>
            <w:r w:rsidRPr="00901D7B">
              <w:rPr>
                <w:rFonts w:cstheme="minorHAnsi"/>
                <w:sz w:val="24"/>
                <w:szCs w:val="24"/>
              </w:rPr>
              <w:t xml:space="preserve">s that for </w:t>
            </w:r>
            <w:r w:rsidR="00821D32" w:rsidRPr="00901D7B">
              <w:rPr>
                <w:rFonts w:cstheme="minorHAnsi"/>
                <w:sz w:val="24"/>
                <w:szCs w:val="24"/>
              </w:rPr>
              <w:t>the record</w:t>
            </w:r>
            <w:r w:rsidR="00AF0B2D" w:rsidRPr="00901D7B">
              <w:rPr>
                <w:rFonts w:cstheme="minorHAnsi"/>
                <w:sz w:val="24"/>
                <w:szCs w:val="24"/>
              </w:rPr>
              <w:t xml:space="preserve"> of </w:t>
            </w:r>
            <w:r w:rsidR="007F50E0" w:rsidRPr="00901D7B">
              <w:rPr>
                <w:rFonts w:cstheme="minorHAnsi"/>
                <w:sz w:val="24"/>
                <w:szCs w:val="24"/>
              </w:rPr>
              <w:t>Tsai’s</w:t>
            </w:r>
            <w:r w:rsidRPr="00901D7B">
              <w:rPr>
                <w:rFonts w:cstheme="minorHAnsi"/>
                <w:sz w:val="24"/>
                <w:szCs w:val="24"/>
              </w:rPr>
              <w:t xml:space="preserve"> doctoral thesis to be added to </w:t>
            </w:r>
            <w:proofErr w:type="spellStart"/>
            <w:r w:rsidRPr="00901D7B">
              <w:rPr>
                <w:rFonts w:cstheme="minorHAnsi"/>
                <w:sz w:val="24"/>
                <w:szCs w:val="24"/>
              </w:rPr>
              <w:t>EThOS</w:t>
            </w:r>
            <w:proofErr w:type="spellEnd"/>
            <w:r w:rsidR="007F50E0" w:rsidRPr="00901D7B">
              <w:rPr>
                <w:rFonts w:cstheme="minorHAnsi"/>
                <w:sz w:val="24"/>
                <w:szCs w:val="24"/>
              </w:rPr>
              <w:t xml:space="preserve"> </w:t>
            </w:r>
            <w:r w:rsidR="00166B74" w:rsidRPr="00901D7B">
              <w:rPr>
                <w:rFonts w:cstheme="minorHAnsi"/>
                <w:sz w:val="24"/>
                <w:szCs w:val="24"/>
              </w:rPr>
              <w:t>on</w:t>
            </w:r>
            <w:r w:rsidR="007F50E0" w:rsidRPr="00901D7B">
              <w:rPr>
                <w:rFonts w:cstheme="minorHAnsi"/>
                <w:sz w:val="24"/>
                <w:szCs w:val="24"/>
              </w:rPr>
              <w:t xml:space="preserve"> June </w:t>
            </w:r>
            <w:r w:rsidR="00166B74" w:rsidRPr="00901D7B">
              <w:rPr>
                <w:rFonts w:cstheme="minorHAnsi"/>
                <w:sz w:val="24"/>
                <w:szCs w:val="24"/>
              </w:rPr>
              <w:t xml:space="preserve">24, </w:t>
            </w:r>
            <w:r w:rsidR="007F50E0" w:rsidRPr="00901D7B">
              <w:rPr>
                <w:rFonts w:cstheme="minorHAnsi"/>
                <w:sz w:val="24"/>
                <w:szCs w:val="24"/>
              </w:rPr>
              <w:t>2015</w:t>
            </w:r>
            <w:r w:rsidRPr="00901D7B">
              <w:rPr>
                <w:rFonts w:cstheme="minorHAnsi"/>
                <w:sz w:val="24"/>
                <w:szCs w:val="24"/>
              </w:rPr>
              <w:t xml:space="preserve">, </w:t>
            </w:r>
            <w:r w:rsidR="007F50E0" w:rsidRPr="00901D7B">
              <w:rPr>
                <w:rFonts w:cstheme="minorHAnsi"/>
                <w:sz w:val="24"/>
                <w:szCs w:val="24"/>
              </w:rPr>
              <w:t>it</w:t>
            </w:r>
            <w:r w:rsidRPr="00901D7B">
              <w:rPr>
                <w:rFonts w:cstheme="minorHAnsi"/>
                <w:sz w:val="24"/>
                <w:szCs w:val="24"/>
              </w:rPr>
              <w:t xml:space="preserve"> must </w:t>
            </w:r>
            <w:r w:rsidR="00166B74" w:rsidRPr="00901D7B">
              <w:rPr>
                <w:rFonts w:cstheme="minorHAnsi"/>
                <w:sz w:val="24"/>
                <w:szCs w:val="24"/>
              </w:rPr>
              <w:t xml:space="preserve">have existed in the U.O.L. libraries first. </w:t>
            </w:r>
            <w:r w:rsidR="007F50E0" w:rsidRPr="00901D7B">
              <w:rPr>
                <w:rFonts w:cstheme="minorHAnsi"/>
                <w:sz w:val="24"/>
                <w:szCs w:val="24"/>
              </w:rPr>
              <w:t xml:space="preserve"> </w:t>
            </w:r>
          </w:p>
        </w:tc>
      </w:tr>
      <w:tr w:rsidR="00113DA3" w:rsidRPr="00901D7B" w:rsidTr="00787C83">
        <w:trPr>
          <w:trHeight w:val="224"/>
        </w:trPr>
        <w:tc>
          <w:tcPr>
            <w:tcW w:w="535" w:type="dxa"/>
          </w:tcPr>
          <w:p w:rsidR="00113DA3" w:rsidRPr="00901D7B" w:rsidRDefault="007F50E0" w:rsidP="007527D2">
            <w:pPr>
              <w:rPr>
                <w:rFonts w:cstheme="minorHAnsi"/>
                <w:sz w:val="24"/>
                <w:szCs w:val="24"/>
              </w:rPr>
            </w:pPr>
            <w:r w:rsidRPr="00901D7B">
              <w:rPr>
                <w:rFonts w:cstheme="minorHAnsi"/>
                <w:sz w:val="24"/>
                <w:szCs w:val="24"/>
              </w:rPr>
              <w:t>7</w:t>
            </w:r>
          </w:p>
        </w:tc>
        <w:tc>
          <w:tcPr>
            <w:tcW w:w="12690" w:type="dxa"/>
          </w:tcPr>
          <w:p w:rsidR="00113DA3" w:rsidRPr="00901D7B" w:rsidRDefault="00113DA3" w:rsidP="008A439E">
            <w:pPr>
              <w:pStyle w:val="ab"/>
              <w:ind w:left="0"/>
              <w:rPr>
                <w:rFonts w:cstheme="minorHAnsi"/>
                <w:sz w:val="24"/>
                <w:szCs w:val="24"/>
              </w:rPr>
            </w:pPr>
            <w:r w:rsidRPr="00901D7B">
              <w:rPr>
                <w:rFonts w:cstheme="minorHAnsi"/>
                <w:sz w:val="24"/>
                <w:szCs w:val="24"/>
              </w:rPr>
              <w:t xml:space="preserve">Cambridge’s response on June 5, 2023, confirms that </w:t>
            </w:r>
            <w:r w:rsidR="007F50E0" w:rsidRPr="00901D7B">
              <w:rPr>
                <w:rFonts w:cstheme="minorHAnsi"/>
                <w:sz w:val="24"/>
                <w:szCs w:val="24"/>
              </w:rPr>
              <w:t>only a digitized thesis from the early 1980s deposit</w:t>
            </w:r>
            <w:r w:rsidR="00166B74" w:rsidRPr="00901D7B">
              <w:rPr>
                <w:rFonts w:cstheme="minorHAnsi"/>
                <w:sz w:val="24"/>
                <w:szCs w:val="24"/>
              </w:rPr>
              <w:t>ed</w:t>
            </w:r>
            <w:r w:rsidR="007F50E0" w:rsidRPr="00901D7B">
              <w:rPr>
                <w:rFonts w:cstheme="minorHAnsi"/>
                <w:sz w:val="24"/>
                <w:szCs w:val="24"/>
              </w:rPr>
              <w:t xml:space="preserve"> in its institutional repository Apollo will be discoverable in </w:t>
            </w:r>
            <w:proofErr w:type="spellStart"/>
            <w:r w:rsidR="007F50E0" w:rsidRPr="00901D7B">
              <w:rPr>
                <w:rFonts w:cstheme="minorHAnsi"/>
                <w:sz w:val="24"/>
                <w:szCs w:val="24"/>
              </w:rPr>
              <w:t>EThOS</w:t>
            </w:r>
            <w:proofErr w:type="spellEnd"/>
            <w:r w:rsidR="007F50E0" w:rsidRPr="00901D7B">
              <w:rPr>
                <w:rFonts w:cstheme="minorHAnsi"/>
                <w:sz w:val="24"/>
                <w:szCs w:val="24"/>
              </w:rPr>
              <w:t xml:space="preserve">. </w:t>
            </w:r>
          </w:p>
        </w:tc>
      </w:tr>
      <w:tr w:rsidR="008A439E" w:rsidRPr="00901D7B" w:rsidTr="00787C83">
        <w:trPr>
          <w:trHeight w:val="605"/>
        </w:trPr>
        <w:tc>
          <w:tcPr>
            <w:tcW w:w="535" w:type="dxa"/>
          </w:tcPr>
          <w:p w:rsidR="008A439E" w:rsidRPr="00901D7B" w:rsidRDefault="00D57B83" w:rsidP="008A439E">
            <w:pPr>
              <w:rPr>
                <w:rFonts w:cstheme="minorHAnsi"/>
                <w:sz w:val="24"/>
                <w:szCs w:val="24"/>
              </w:rPr>
            </w:pPr>
            <w:r w:rsidRPr="00901D7B">
              <w:rPr>
                <w:rFonts w:cstheme="minorHAnsi"/>
                <w:sz w:val="24"/>
                <w:szCs w:val="24"/>
              </w:rPr>
              <w:t>8</w:t>
            </w:r>
          </w:p>
        </w:tc>
        <w:tc>
          <w:tcPr>
            <w:tcW w:w="12690" w:type="dxa"/>
          </w:tcPr>
          <w:p w:rsidR="005D7027" w:rsidRPr="00901D7B" w:rsidRDefault="004331B3" w:rsidP="007F3F8B">
            <w:pPr>
              <w:rPr>
                <w:rFonts w:cstheme="minorHAnsi"/>
                <w:sz w:val="24"/>
                <w:szCs w:val="24"/>
              </w:rPr>
            </w:pPr>
            <w:r w:rsidRPr="00901D7B">
              <w:rPr>
                <w:rFonts w:cstheme="minorHAnsi"/>
                <w:sz w:val="24"/>
                <w:szCs w:val="24"/>
              </w:rPr>
              <w:t xml:space="preserve">Nevertheless, </w:t>
            </w:r>
            <w:r w:rsidR="00D57B83" w:rsidRPr="00901D7B">
              <w:rPr>
                <w:rFonts w:cstheme="minorHAnsi"/>
                <w:sz w:val="24"/>
                <w:szCs w:val="24"/>
              </w:rPr>
              <w:t xml:space="preserve">the record of </w:t>
            </w:r>
            <w:r w:rsidR="008A439E" w:rsidRPr="00901D7B">
              <w:rPr>
                <w:rFonts w:cstheme="minorHAnsi"/>
                <w:sz w:val="24"/>
                <w:szCs w:val="24"/>
              </w:rPr>
              <w:t xml:space="preserve">Tsai’s doctoral thesis </w:t>
            </w:r>
            <w:r w:rsidRPr="00901D7B">
              <w:rPr>
                <w:rFonts w:cstheme="minorHAnsi"/>
                <w:sz w:val="24"/>
                <w:szCs w:val="24"/>
              </w:rPr>
              <w:t>was added to</w:t>
            </w:r>
            <w:r w:rsidR="008A439E" w:rsidRPr="00901D7B">
              <w:rPr>
                <w:rFonts w:cstheme="minorHAnsi"/>
                <w:sz w:val="24"/>
                <w:szCs w:val="24"/>
              </w:rPr>
              <w:t xml:space="preserve"> </w:t>
            </w:r>
            <w:proofErr w:type="spellStart"/>
            <w:r w:rsidR="008A439E" w:rsidRPr="00901D7B">
              <w:rPr>
                <w:rFonts w:cstheme="minorHAnsi"/>
                <w:sz w:val="24"/>
                <w:szCs w:val="24"/>
              </w:rPr>
              <w:t>EThOS</w:t>
            </w:r>
            <w:proofErr w:type="spellEnd"/>
            <w:r w:rsidR="008A439E" w:rsidRPr="00901D7B">
              <w:rPr>
                <w:rFonts w:cstheme="minorHAnsi"/>
                <w:sz w:val="24"/>
                <w:szCs w:val="24"/>
              </w:rPr>
              <w:t xml:space="preserve"> on June 24, 2015, </w:t>
            </w:r>
            <w:r w:rsidRPr="00901D7B">
              <w:rPr>
                <w:rFonts w:cstheme="minorHAnsi"/>
                <w:sz w:val="24"/>
                <w:szCs w:val="24"/>
              </w:rPr>
              <w:t xml:space="preserve">when </w:t>
            </w:r>
            <w:r w:rsidR="00D57B83" w:rsidRPr="00901D7B">
              <w:rPr>
                <w:rFonts w:cstheme="minorHAnsi"/>
                <w:sz w:val="24"/>
                <w:szCs w:val="24"/>
              </w:rPr>
              <w:t xml:space="preserve">it was not deposited in L.S.E.T.O., nor </w:t>
            </w:r>
            <w:r w:rsidR="00166B74" w:rsidRPr="00901D7B">
              <w:rPr>
                <w:rFonts w:cstheme="minorHAnsi"/>
                <w:sz w:val="24"/>
                <w:szCs w:val="24"/>
              </w:rPr>
              <w:t>did it exist</w:t>
            </w:r>
            <w:r w:rsidR="00D57B83" w:rsidRPr="00901D7B">
              <w:rPr>
                <w:rFonts w:cstheme="minorHAnsi"/>
                <w:sz w:val="24"/>
                <w:szCs w:val="24"/>
              </w:rPr>
              <w:t xml:space="preserve"> in </w:t>
            </w:r>
            <w:r w:rsidR="008A439E" w:rsidRPr="00901D7B">
              <w:rPr>
                <w:rFonts w:cstheme="minorHAnsi"/>
                <w:sz w:val="24"/>
                <w:szCs w:val="24"/>
              </w:rPr>
              <w:t xml:space="preserve">the Senate House Library, the IALS Library, </w:t>
            </w:r>
            <w:r w:rsidR="00166B74" w:rsidRPr="00901D7B">
              <w:rPr>
                <w:rFonts w:cstheme="minorHAnsi"/>
                <w:sz w:val="24"/>
                <w:szCs w:val="24"/>
              </w:rPr>
              <w:t>or</w:t>
            </w:r>
            <w:r w:rsidR="008A439E" w:rsidRPr="00901D7B">
              <w:rPr>
                <w:rFonts w:cstheme="minorHAnsi"/>
                <w:sz w:val="24"/>
                <w:szCs w:val="24"/>
              </w:rPr>
              <w:t xml:space="preserve"> the LSE Library.</w:t>
            </w:r>
          </w:p>
        </w:tc>
      </w:tr>
      <w:tr w:rsidR="005D7027" w:rsidRPr="00901D7B" w:rsidTr="005D7027">
        <w:trPr>
          <w:trHeight w:val="296"/>
        </w:trPr>
        <w:tc>
          <w:tcPr>
            <w:tcW w:w="535" w:type="dxa"/>
          </w:tcPr>
          <w:p w:rsidR="005D7027" w:rsidRPr="00901D7B" w:rsidRDefault="00166B74" w:rsidP="008A439E">
            <w:pPr>
              <w:rPr>
                <w:rFonts w:cstheme="minorHAnsi"/>
                <w:sz w:val="24"/>
                <w:szCs w:val="24"/>
              </w:rPr>
            </w:pPr>
            <w:r w:rsidRPr="00901D7B">
              <w:rPr>
                <w:rFonts w:cstheme="minorHAnsi"/>
                <w:sz w:val="24"/>
                <w:szCs w:val="24"/>
              </w:rPr>
              <w:t>9</w:t>
            </w:r>
          </w:p>
        </w:tc>
        <w:tc>
          <w:tcPr>
            <w:tcW w:w="12690" w:type="dxa"/>
          </w:tcPr>
          <w:p w:rsidR="005D7027" w:rsidRPr="00901D7B" w:rsidRDefault="005D7027" w:rsidP="007F3F8B">
            <w:pPr>
              <w:rPr>
                <w:rFonts w:cstheme="minorHAnsi"/>
                <w:sz w:val="24"/>
                <w:szCs w:val="24"/>
              </w:rPr>
            </w:pPr>
            <w:r w:rsidRPr="00901D7B">
              <w:rPr>
                <w:rFonts w:cstheme="minorHAnsi"/>
                <w:sz w:val="24"/>
                <w:szCs w:val="24"/>
              </w:rPr>
              <w:t xml:space="preserve">It leaves the British Library the only library that has </w:t>
            </w:r>
            <w:r w:rsidR="00166B74" w:rsidRPr="00901D7B">
              <w:rPr>
                <w:rFonts w:cstheme="minorHAnsi"/>
                <w:sz w:val="24"/>
                <w:szCs w:val="24"/>
              </w:rPr>
              <w:t>catalogued</w:t>
            </w:r>
            <w:r w:rsidRPr="00901D7B">
              <w:rPr>
                <w:rFonts w:cstheme="minorHAnsi"/>
                <w:sz w:val="24"/>
                <w:szCs w:val="24"/>
              </w:rPr>
              <w:t xml:space="preserve"> Tsai’s doctoral thesis since June 24, 2015.</w:t>
            </w:r>
          </w:p>
        </w:tc>
      </w:tr>
      <w:tr w:rsidR="008A439E" w:rsidRPr="00901D7B" w:rsidTr="00787C83">
        <w:tblPrEx>
          <w:tblLook w:val="04A0" w:firstRow="1" w:lastRow="0" w:firstColumn="1" w:lastColumn="0" w:noHBand="0" w:noVBand="1"/>
        </w:tblPrEx>
        <w:trPr>
          <w:trHeight w:val="370"/>
        </w:trPr>
        <w:tc>
          <w:tcPr>
            <w:tcW w:w="535" w:type="dxa"/>
            <w:vMerge w:val="restart"/>
          </w:tcPr>
          <w:p w:rsidR="008A439E" w:rsidRPr="00901D7B" w:rsidRDefault="00166B74" w:rsidP="008A439E">
            <w:pPr>
              <w:rPr>
                <w:rFonts w:cstheme="minorHAnsi"/>
                <w:sz w:val="24"/>
                <w:szCs w:val="24"/>
              </w:rPr>
            </w:pPr>
            <w:r w:rsidRPr="00901D7B">
              <w:rPr>
                <w:rFonts w:cstheme="minorHAnsi"/>
                <w:sz w:val="24"/>
                <w:szCs w:val="24"/>
              </w:rPr>
              <w:t>10</w:t>
            </w:r>
          </w:p>
        </w:tc>
        <w:tc>
          <w:tcPr>
            <w:tcW w:w="12690" w:type="dxa"/>
          </w:tcPr>
          <w:p w:rsidR="008A439E" w:rsidRPr="00901D7B" w:rsidRDefault="008A439E" w:rsidP="008A439E">
            <w:pPr>
              <w:rPr>
                <w:sz w:val="24"/>
                <w:szCs w:val="24"/>
              </w:rPr>
            </w:pPr>
            <w:r w:rsidRPr="00901D7B">
              <w:rPr>
                <w:sz w:val="24"/>
                <w:szCs w:val="24"/>
              </w:rPr>
              <w:t>In June 2019, Tsai’s</w:t>
            </w:r>
            <w:r w:rsidR="00A7584B" w:rsidRPr="00901D7B">
              <w:rPr>
                <w:sz w:val="24"/>
                <w:szCs w:val="24"/>
              </w:rPr>
              <w:t xml:space="preserve"> long-overdue</w:t>
            </w:r>
            <w:r w:rsidRPr="00901D7B">
              <w:rPr>
                <w:sz w:val="24"/>
                <w:szCs w:val="24"/>
              </w:rPr>
              <w:t xml:space="preserve"> doctoral thesis ignited an academic firestorm in Taiwan.</w:t>
            </w:r>
          </w:p>
          <w:p w:rsidR="008A439E" w:rsidRPr="00901D7B" w:rsidRDefault="008A439E" w:rsidP="008A439E">
            <w:pPr>
              <w:rPr>
                <w:rFonts w:cstheme="minorHAnsi"/>
                <w:sz w:val="24"/>
                <w:szCs w:val="24"/>
              </w:rPr>
            </w:pPr>
            <w:r w:rsidRPr="00901D7B">
              <w:rPr>
                <w:sz w:val="24"/>
                <w:szCs w:val="24"/>
              </w:rPr>
              <w:t>On June 12, 2019, LSE found that pro</w:t>
            </w:r>
            <w:r w:rsidR="00885814" w:rsidRPr="00901D7B">
              <w:rPr>
                <w:sz w:val="24"/>
                <w:szCs w:val="24"/>
              </w:rPr>
              <w:t>-</w:t>
            </w:r>
            <w:r w:rsidRPr="00901D7B">
              <w:rPr>
                <w:sz w:val="24"/>
                <w:szCs w:val="24"/>
              </w:rPr>
              <w:t xml:space="preserve">Tsai media in Taiwan relied on </w:t>
            </w:r>
            <w:r w:rsidRPr="00901D7B">
              <w:rPr>
                <w:rFonts w:hint="eastAsia"/>
                <w:sz w:val="24"/>
                <w:szCs w:val="24"/>
              </w:rPr>
              <w:t>t</w:t>
            </w:r>
            <w:r w:rsidRPr="00901D7B">
              <w:rPr>
                <w:sz w:val="24"/>
                <w:szCs w:val="24"/>
              </w:rPr>
              <w:t xml:space="preserve">he British Library </w:t>
            </w:r>
            <w:proofErr w:type="spellStart"/>
            <w:r w:rsidRPr="00901D7B">
              <w:rPr>
                <w:sz w:val="24"/>
                <w:szCs w:val="24"/>
              </w:rPr>
              <w:t>EThOS</w:t>
            </w:r>
            <w:proofErr w:type="spellEnd"/>
            <w:r w:rsidRPr="00901D7B">
              <w:rPr>
                <w:sz w:val="24"/>
                <w:szCs w:val="24"/>
              </w:rPr>
              <w:t xml:space="preserve"> record of Tsai’s thesis to prove </w:t>
            </w:r>
            <w:r w:rsidR="00821D32" w:rsidRPr="00901D7B">
              <w:rPr>
                <w:sz w:val="24"/>
                <w:szCs w:val="24"/>
              </w:rPr>
              <w:t xml:space="preserve">that </w:t>
            </w:r>
            <w:r w:rsidRPr="00901D7B">
              <w:rPr>
                <w:sz w:val="24"/>
                <w:szCs w:val="24"/>
              </w:rPr>
              <w:t>Tsai’s doctoral thesis</w:t>
            </w:r>
            <w:r w:rsidR="00947550" w:rsidRPr="00901D7B">
              <w:rPr>
                <w:sz w:val="24"/>
                <w:szCs w:val="24"/>
              </w:rPr>
              <w:t xml:space="preserve"> once </w:t>
            </w:r>
            <w:r w:rsidR="00A7584B" w:rsidRPr="00901D7B">
              <w:rPr>
                <w:sz w:val="24"/>
                <w:szCs w:val="24"/>
              </w:rPr>
              <w:t xml:space="preserve">existed </w:t>
            </w:r>
            <w:r w:rsidR="00947550" w:rsidRPr="00901D7B">
              <w:rPr>
                <w:sz w:val="24"/>
                <w:szCs w:val="24"/>
              </w:rPr>
              <w:t xml:space="preserve">in the </w:t>
            </w:r>
            <w:r w:rsidR="00013BA7" w:rsidRPr="00901D7B">
              <w:rPr>
                <w:sz w:val="24"/>
                <w:szCs w:val="24"/>
              </w:rPr>
              <w:t>U.O.L. libraries</w:t>
            </w:r>
            <w:r w:rsidRPr="00901D7B">
              <w:rPr>
                <w:sz w:val="24"/>
                <w:szCs w:val="24"/>
              </w:rPr>
              <w:t xml:space="preserve">. </w:t>
            </w:r>
          </w:p>
        </w:tc>
      </w:tr>
      <w:tr w:rsidR="008A439E" w:rsidRPr="00901D7B" w:rsidTr="00787C83">
        <w:tblPrEx>
          <w:tblLook w:val="04A0" w:firstRow="1" w:lastRow="0" w:firstColumn="1" w:lastColumn="0" w:noHBand="0" w:noVBand="1"/>
        </w:tblPrEx>
        <w:trPr>
          <w:trHeight w:val="369"/>
        </w:trPr>
        <w:tc>
          <w:tcPr>
            <w:tcW w:w="535" w:type="dxa"/>
            <w:vMerge/>
          </w:tcPr>
          <w:p w:rsidR="008A439E" w:rsidRPr="00901D7B" w:rsidRDefault="008A439E" w:rsidP="008A439E">
            <w:pPr>
              <w:rPr>
                <w:rFonts w:cstheme="minorHAnsi"/>
                <w:sz w:val="24"/>
                <w:szCs w:val="24"/>
              </w:rPr>
            </w:pPr>
          </w:p>
        </w:tc>
        <w:tc>
          <w:tcPr>
            <w:tcW w:w="12690" w:type="dxa"/>
          </w:tcPr>
          <w:p w:rsidR="008A439E" w:rsidRPr="00901D7B" w:rsidRDefault="008A439E" w:rsidP="008A439E">
            <w:pPr>
              <w:rPr>
                <w:sz w:val="24"/>
                <w:szCs w:val="24"/>
              </w:rPr>
            </w:pPr>
            <w:r w:rsidRPr="00901D7B">
              <w:rPr>
                <w:sz w:val="24"/>
                <w:szCs w:val="24"/>
              </w:rPr>
              <w:t xml:space="preserve">Subject: RE: Ing-Wen Tsai’s PhD thesis </w:t>
            </w:r>
          </w:p>
          <w:p w:rsidR="008A439E" w:rsidRPr="00901D7B" w:rsidRDefault="008137C9" w:rsidP="008A439E">
            <w:pPr>
              <w:rPr>
                <w:sz w:val="24"/>
                <w:szCs w:val="24"/>
              </w:rPr>
            </w:pPr>
            <w:hyperlink r:id="rId8" w:history="1">
              <w:r w:rsidR="008A439E" w:rsidRPr="00901D7B">
                <w:rPr>
                  <w:rStyle w:val="a9"/>
                  <w:sz w:val="24"/>
                  <w:szCs w:val="24"/>
                </w:rPr>
                <w:t>https://www.taiwannews.com.tw/en/news/3721962</w:t>
              </w:r>
            </w:hyperlink>
          </w:p>
        </w:tc>
      </w:tr>
      <w:tr w:rsidR="008A439E" w:rsidRPr="00901D7B" w:rsidTr="00787C83">
        <w:tblPrEx>
          <w:tblLook w:val="04A0" w:firstRow="1" w:lastRow="0" w:firstColumn="1" w:lastColumn="0" w:noHBand="0" w:noVBand="1"/>
        </w:tblPrEx>
        <w:trPr>
          <w:trHeight w:val="370"/>
        </w:trPr>
        <w:tc>
          <w:tcPr>
            <w:tcW w:w="535" w:type="dxa"/>
            <w:vMerge w:val="restart"/>
          </w:tcPr>
          <w:p w:rsidR="008A439E" w:rsidRPr="00901D7B" w:rsidRDefault="005D7027" w:rsidP="008A439E">
            <w:pPr>
              <w:rPr>
                <w:rFonts w:cstheme="minorHAnsi"/>
                <w:sz w:val="24"/>
                <w:szCs w:val="24"/>
              </w:rPr>
            </w:pPr>
            <w:r w:rsidRPr="00901D7B">
              <w:rPr>
                <w:rFonts w:cstheme="minorHAnsi"/>
                <w:sz w:val="24"/>
                <w:szCs w:val="24"/>
              </w:rPr>
              <w:t>1</w:t>
            </w:r>
            <w:r w:rsidR="001D45AC" w:rsidRPr="00901D7B">
              <w:rPr>
                <w:rFonts w:cstheme="minorHAnsi"/>
                <w:sz w:val="24"/>
                <w:szCs w:val="24"/>
              </w:rPr>
              <w:t>1</w:t>
            </w:r>
          </w:p>
        </w:tc>
        <w:tc>
          <w:tcPr>
            <w:tcW w:w="12690" w:type="dxa"/>
          </w:tcPr>
          <w:p w:rsidR="008A439E" w:rsidRPr="00901D7B" w:rsidRDefault="008A439E" w:rsidP="008A439E">
            <w:pPr>
              <w:rPr>
                <w:sz w:val="24"/>
                <w:szCs w:val="24"/>
              </w:rPr>
            </w:pPr>
            <w:r w:rsidRPr="00901D7B">
              <w:rPr>
                <w:sz w:val="24"/>
                <w:szCs w:val="24"/>
              </w:rPr>
              <w:t>LSE soon followed suit.</w:t>
            </w:r>
          </w:p>
          <w:p w:rsidR="00A7584B" w:rsidRPr="00901D7B" w:rsidRDefault="00002C02" w:rsidP="008A439E">
            <w:pPr>
              <w:rPr>
                <w:sz w:val="24"/>
                <w:szCs w:val="24"/>
              </w:rPr>
            </w:pPr>
            <w:r w:rsidRPr="00901D7B">
              <w:rPr>
                <w:sz w:val="24"/>
                <w:szCs w:val="24"/>
              </w:rPr>
              <w:t xml:space="preserve">It was LSE’s response to </w:t>
            </w:r>
            <w:r w:rsidR="008A439E" w:rsidRPr="00901D7B">
              <w:rPr>
                <w:sz w:val="24"/>
                <w:szCs w:val="24"/>
              </w:rPr>
              <w:t>Hwan Lin’s FIOA request</w:t>
            </w:r>
            <w:r w:rsidR="00FE5F4F" w:rsidRPr="00901D7B">
              <w:rPr>
                <w:sz w:val="24"/>
                <w:szCs w:val="24"/>
              </w:rPr>
              <w:t xml:space="preserve"> on June 14, 2019. </w:t>
            </w:r>
          </w:p>
          <w:p w:rsidR="00A7584B" w:rsidRPr="00901D7B" w:rsidRDefault="00377A17" w:rsidP="00A7584B">
            <w:pPr>
              <w:spacing w:before="120"/>
              <w:rPr>
                <w:sz w:val="24"/>
                <w:szCs w:val="24"/>
              </w:rPr>
            </w:pPr>
            <w:r w:rsidRPr="00901D7B">
              <w:rPr>
                <w:sz w:val="24"/>
                <w:szCs w:val="24"/>
              </w:rPr>
              <w:t xml:space="preserve">As previously circulated, all PhDs from that period were awarded under the University of London banner and would have been sent first to their Senate House Library. </w:t>
            </w:r>
            <w:r w:rsidR="00A7584B" w:rsidRPr="00901D7B">
              <w:rPr>
                <w:sz w:val="24"/>
                <w:szCs w:val="24"/>
              </w:rPr>
              <w:t>They clearly received their copy because otherwise</w:t>
            </w:r>
            <w:r w:rsidR="00885814" w:rsidRPr="00901D7B">
              <w:rPr>
                <w:sz w:val="24"/>
                <w:szCs w:val="24"/>
              </w:rPr>
              <w:t>,</w:t>
            </w:r>
            <w:r w:rsidR="00A7584B" w:rsidRPr="00901D7B">
              <w:rPr>
                <w:sz w:val="24"/>
                <w:szCs w:val="24"/>
              </w:rPr>
              <w:t xml:space="preserve"> it would not have been processed and appear</w:t>
            </w:r>
            <w:r w:rsidR="00885814" w:rsidRPr="00901D7B">
              <w:rPr>
                <w:sz w:val="24"/>
                <w:szCs w:val="24"/>
              </w:rPr>
              <w:t>ed</w:t>
            </w:r>
            <w:r w:rsidR="00A7584B" w:rsidRPr="00901D7B">
              <w:rPr>
                <w:sz w:val="24"/>
                <w:szCs w:val="24"/>
              </w:rPr>
              <w:t xml:space="preserve"> on their catalogue – and from there to appear on the British Library catalogue</w:t>
            </w:r>
          </w:p>
        </w:tc>
      </w:tr>
      <w:tr w:rsidR="008A439E" w:rsidRPr="00901D7B" w:rsidTr="00787C83">
        <w:tblPrEx>
          <w:tblLook w:val="04A0" w:firstRow="1" w:lastRow="0" w:firstColumn="1" w:lastColumn="0" w:noHBand="0" w:noVBand="1"/>
        </w:tblPrEx>
        <w:trPr>
          <w:trHeight w:val="143"/>
        </w:trPr>
        <w:tc>
          <w:tcPr>
            <w:tcW w:w="535" w:type="dxa"/>
            <w:vMerge/>
          </w:tcPr>
          <w:p w:rsidR="008A439E" w:rsidRPr="00901D7B" w:rsidRDefault="008A439E" w:rsidP="008A439E">
            <w:pPr>
              <w:rPr>
                <w:rFonts w:cstheme="minorHAnsi"/>
                <w:sz w:val="24"/>
                <w:szCs w:val="24"/>
              </w:rPr>
            </w:pPr>
          </w:p>
        </w:tc>
        <w:tc>
          <w:tcPr>
            <w:tcW w:w="12690" w:type="dxa"/>
          </w:tcPr>
          <w:p w:rsidR="008A439E" w:rsidRPr="00901D7B" w:rsidRDefault="008137C9" w:rsidP="008A439E">
            <w:pPr>
              <w:rPr>
                <w:rFonts w:cstheme="minorHAnsi"/>
                <w:sz w:val="24"/>
                <w:szCs w:val="24"/>
              </w:rPr>
            </w:pPr>
            <w:hyperlink r:id="rId9" w:history="1">
              <w:r w:rsidR="0074453A" w:rsidRPr="00901D7B">
                <w:rPr>
                  <w:rStyle w:val="a9"/>
                  <w:rFonts w:cstheme="minorHAnsi"/>
                  <w:sz w:val="24"/>
                  <w:szCs w:val="24"/>
                </w:rPr>
                <w:t>https://taiwanenews.com/doc/Lin_report_OCT2019_Eng.pdf</w:t>
              </w:r>
            </w:hyperlink>
          </w:p>
        </w:tc>
      </w:tr>
      <w:tr w:rsidR="0000022E" w:rsidRPr="00901D7B" w:rsidTr="00787C83">
        <w:tblPrEx>
          <w:tblLook w:val="04A0" w:firstRow="1" w:lastRow="0" w:firstColumn="1" w:lastColumn="0" w:noHBand="0" w:noVBand="1"/>
        </w:tblPrEx>
        <w:trPr>
          <w:trHeight w:val="197"/>
        </w:trPr>
        <w:tc>
          <w:tcPr>
            <w:tcW w:w="535" w:type="dxa"/>
            <w:vMerge w:val="restart"/>
          </w:tcPr>
          <w:p w:rsidR="0000022E" w:rsidRPr="006E6AE4" w:rsidRDefault="00076F1B" w:rsidP="008A439E">
            <w:pPr>
              <w:rPr>
                <w:rFonts w:cstheme="minorHAnsi"/>
                <w:sz w:val="24"/>
                <w:szCs w:val="24"/>
              </w:rPr>
            </w:pPr>
            <w:r w:rsidRPr="006E6AE4">
              <w:rPr>
                <w:rFonts w:cstheme="minorHAnsi"/>
                <w:sz w:val="24"/>
                <w:szCs w:val="24"/>
              </w:rPr>
              <w:t>1</w:t>
            </w:r>
            <w:r w:rsidR="00377A17" w:rsidRPr="006E6AE4">
              <w:rPr>
                <w:rFonts w:cstheme="minorHAnsi"/>
                <w:sz w:val="24"/>
                <w:szCs w:val="24"/>
              </w:rPr>
              <w:t>2</w:t>
            </w:r>
          </w:p>
        </w:tc>
        <w:tc>
          <w:tcPr>
            <w:tcW w:w="12690" w:type="dxa"/>
          </w:tcPr>
          <w:p w:rsidR="0000022E" w:rsidRPr="006E6AE4" w:rsidRDefault="0000022E" w:rsidP="008A439E">
            <w:pPr>
              <w:rPr>
                <w:sz w:val="24"/>
                <w:szCs w:val="24"/>
              </w:rPr>
            </w:pPr>
            <w:r w:rsidRPr="006E6AE4">
              <w:rPr>
                <w:sz w:val="24"/>
                <w:szCs w:val="24"/>
              </w:rPr>
              <w:t xml:space="preserve">On September 23, 2019, Tsai’s Office held a press conference in the Presidential Office Building. </w:t>
            </w:r>
          </w:p>
          <w:p w:rsidR="00076F1B" w:rsidRPr="00901D7B" w:rsidRDefault="00BB2426" w:rsidP="008A439E">
            <w:pPr>
              <w:rPr>
                <w:sz w:val="24"/>
                <w:szCs w:val="24"/>
              </w:rPr>
            </w:pPr>
            <w:r w:rsidRPr="006E6AE4">
              <w:rPr>
                <w:sz w:val="24"/>
                <w:szCs w:val="24"/>
              </w:rPr>
              <w:t>Two</w:t>
            </w:r>
            <w:r w:rsidR="002D23E4" w:rsidRPr="006E6AE4">
              <w:rPr>
                <w:sz w:val="24"/>
                <w:szCs w:val="24"/>
              </w:rPr>
              <w:t xml:space="preserve"> of the PowerPoint slides used in the press conference shows that Tsai’s Office </w:t>
            </w:r>
            <w:r w:rsidR="00076F1B" w:rsidRPr="006E6AE4">
              <w:rPr>
                <w:sz w:val="24"/>
                <w:szCs w:val="24"/>
              </w:rPr>
              <w:t xml:space="preserve">also relied on </w:t>
            </w:r>
            <w:r w:rsidR="00076F1B" w:rsidRPr="006E6AE4">
              <w:rPr>
                <w:rFonts w:hint="eastAsia"/>
                <w:sz w:val="24"/>
                <w:szCs w:val="24"/>
              </w:rPr>
              <w:t>t</w:t>
            </w:r>
            <w:r w:rsidR="00076F1B" w:rsidRPr="006E6AE4">
              <w:rPr>
                <w:sz w:val="24"/>
                <w:szCs w:val="24"/>
              </w:rPr>
              <w:t xml:space="preserve">he British Library </w:t>
            </w:r>
            <w:proofErr w:type="spellStart"/>
            <w:r w:rsidR="00076F1B" w:rsidRPr="006E6AE4">
              <w:rPr>
                <w:sz w:val="24"/>
                <w:szCs w:val="24"/>
              </w:rPr>
              <w:t>EThOS</w:t>
            </w:r>
            <w:proofErr w:type="spellEnd"/>
            <w:r w:rsidR="00076F1B" w:rsidRPr="006E6AE4">
              <w:rPr>
                <w:sz w:val="24"/>
                <w:szCs w:val="24"/>
              </w:rPr>
              <w:t xml:space="preserve"> record of Tsai’s thesis to prove the existence of Tsai’s doctoral thesis</w:t>
            </w:r>
            <w:r w:rsidR="001B269A" w:rsidRPr="006E6AE4">
              <w:rPr>
                <w:sz w:val="24"/>
                <w:szCs w:val="24"/>
              </w:rPr>
              <w:t xml:space="preserve"> in</w:t>
            </w:r>
            <w:r w:rsidR="00930BEA" w:rsidRPr="006E6AE4">
              <w:rPr>
                <w:sz w:val="24"/>
                <w:szCs w:val="24"/>
              </w:rPr>
              <w:t xml:space="preserve"> the </w:t>
            </w:r>
            <w:r w:rsidR="006C19FC" w:rsidRPr="006E6AE4">
              <w:rPr>
                <w:sz w:val="24"/>
                <w:szCs w:val="24"/>
              </w:rPr>
              <w:t>libraries</w:t>
            </w:r>
            <w:r w:rsidR="001B269A" w:rsidRPr="006E6AE4">
              <w:rPr>
                <w:sz w:val="24"/>
                <w:szCs w:val="24"/>
              </w:rPr>
              <w:t>.</w:t>
            </w:r>
            <w:r w:rsidR="001B269A" w:rsidRPr="00901D7B">
              <w:rPr>
                <w:sz w:val="24"/>
                <w:szCs w:val="24"/>
              </w:rPr>
              <w:t xml:space="preserve"> </w:t>
            </w:r>
          </w:p>
        </w:tc>
      </w:tr>
      <w:tr w:rsidR="008A439E" w:rsidRPr="00901D7B" w:rsidTr="00787C83">
        <w:tblPrEx>
          <w:tblLook w:val="04A0" w:firstRow="1" w:lastRow="0" w:firstColumn="1" w:lastColumn="0" w:noHBand="0" w:noVBand="1"/>
        </w:tblPrEx>
        <w:trPr>
          <w:trHeight w:val="125"/>
        </w:trPr>
        <w:tc>
          <w:tcPr>
            <w:tcW w:w="535" w:type="dxa"/>
            <w:vMerge/>
          </w:tcPr>
          <w:p w:rsidR="008A439E" w:rsidRPr="00901D7B" w:rsidRDefault="008A439E" w:rsidP="008A439E">
            <w:pPr>
              <w:rPr>
                <w:rFonts w:cstheme="minorHAnsi"/>
                <w:sz w:val="24"/>
                <w:szCs w:val="24"/>
              </w:rPr>
            </w:pPr>
          </w:p>
        </w:tc>
        <w:tc>
          <w:tcPr>
            <w:tcW w:w="12690" w:type="dxa"/>
          </w:tcPr>
          <w:p w:rsidR="008A439E" w:rsidRPr="00901D7B" w:rsidRDefault="008137C9" w:rsidP="008A439E">
            <w:pPr>
              <w:rPr>
                <w:sz w:val="24"/>
                <w:szCs w:val="24"/>
              </w:rPr>
            </w:pPr>
            <w:hyperlink r:id="rId10" w:history="1">
              <w:r w:rsidR="00076F1B" w:rsidRPr="00901D7B">
                <w:rPr>
                  <w:rStyle w:val="a9"/>
                  <w:sz w:val="24"/>
                  <w:szCs w:val="24"/>
                </w:rPr>
                <w:t>https://www.president.gov.tw/News/24788</w:t>
              </w:r>
            </w:hyperlink>
          </w:p>
          <w:p w:rsidR="00076F1B" w:rsidRPr="00901D7B" w:rsidRDefault="00076F1B" w:rsidP="008A439E">
            <w:pPr>
              <w:rPr>
                <w:sz w:val="24"/>
                <w:szCs w:val="24"/>
              </w:rPr>
            </w:pPr>
            <w:r w:rsidRPr="00901D7B">
              <w:rPr>
                <w:sz w:val="24"/>
                <w:szCs w:val="24"/>
              </w:rPr>
              <w:t>file:///C:/Users/user30318/Downloads/ea1f235e-0a0f-4e3c-8758-ae9a0456f9c2%20(10).pdf</w:t>
            </w:r>
          </w:p>
        </w:tc>
      </w:tr>
      <w:tr w:rsidR="008A439E" w:rsidRPr="00901D7B" w:rsidTr="00787C83">
        <w:trPr>
          <w:trHeight w:val="536"/>
        </w:trPr>
        <w:tc>
          <w:tcPr>
            <w:tcW w:w="535" w:type="dxa"/>
            <w:vMerge w:val="restart"/>
          </w:tcPr>
          <w:p w:rsidR="008A439E" w:rsidRPr="00901D7B" w:rsidRDefault="006C5466" w:rsidP="008A439E">
            <w:pPr>
              <w:rPr>
                <w:rFonts w:cstheme="minorHAnsi"/>
                <w:sz w:val="24"/>
                <w:szCs w:val="24"/>
              </w:rPr>
            </w:pPr>
            <w:r w:rsidRPr="00901D7B">
              <w:rPr>
                <w:rFonts w:cstheme="minorHAnsi"/>
                <w:sz w:val="24"/>
                <w:szCs w:val="24"/>
              </w:rPr>
              <w:t>1</w:t>
            </w:r>
            <w:r w:rsidR="003D02A3" w:rsidRPr="00901D7B">
              <w:rPr>
                <w:rFonts w:cstheme="minorHAnsi"/>
                <w:sz w:val="24"/>
                <w:szCs w:val="24"/>
              </w:rPr>
              <w:t>3</w:t>
            </w:r>
          </w:p>
        </w:tc>
        <w:tc>
          <w:tcPr>
            <w:tcW w:w="12690" w:type="dxa"/>
          </w:tcPr>
          <w:p w:rsidR="008A439E" w:rsidRPr="00901D7B" w:rsidRDefault="008A439E" w:rsidP="008A439E">
            <w:pPr>
              <w:shd w:val="clear" w:color="auto" w:fill="FFFFFF"/>
              <w:rPr>
                <w:rFonts w:eastAsia="Times New Roman" w:cstheme="minorHAnsi"/>
                <w:color w:val="000000"/>
                <w:sz w:val="24"/>
                <w:szCs w:val="24"/>
              </w:rPr>
            </w:pPr>
            <w:r w:rsidRPr="00901D7B">
              <w:rPr>
                <w:rFonts w:eastAsia="Times New Roman" w:cstheme="minorHAnsi"/>
                <w:color w:val="000000"/>
                <w:sz w:val="24"/>
                <w:szCs w:val="24"/>
              </w:rPr>
              <w:t xml:space="preserve">Two FOIA requests </w:t>
            </w:r>
            <w:r w:rsidR="0074453A" w:rsidRPr="00901D7B">
              <w:rPr>
                <w:rFonts w:eastAsia="Times New Roman" w:cstheme="minorHAnsi"/>
                <w:color w:val="000000"/>
                <w:sz w:val="24"/>
                <w:szCs w:val="24"/>
              </w:rPr>
              <w:t>pertaining to</w:t>
            </w:r>
            <w:r w:rsidRPr="00901D7B">
              <w:rPr>
                <w:rFonts w:eastAsia="Times New Roman" w:cstheme="minorHAnsi"/>
                <w:color w:val="000000"/>
                <w:sz w:val="24"/>
                <w:szCs w:val="24"/>
              </w:rPr>
              <w:t xml:space="preserve"> the </w:t>
            </w:r>
            <w:proofErr w:type="spellStart"/>
            <w:r w:rsidRPr="00901D7B">
              <w:rPr>
                <w:rFonts w:eastAsia="Times New Roman" w:cstheme="minorHAnsi"/>
                <w:color w:val="000000"/>
                <w:sz w:val="24"/>
                <w:szCs w:val="24"/>
              </w:rPr>
              <w:t>EThOS</w:t>
            </w:r>
            <w:proofErr w:type="spellEnd"/>
            <w:r w:rsidRPr="00901D7B">
              <w:rPr>
                <w:rFonts w:eastAsia="Times New Roman" w:cstheme="minorHAnsi"/>
                <w:color w:val="000000"/>
                <w:sz w:val="24"/>
                <w:szCs w:val="24"/>
              </w:rPr>
              <w:t xml:space="preserve"> record of Tsai’s thesis have been sent to the British Library.</w:t>
            </w:r>
          </w:p>
          <w:p w:rsidR="008A439E" w:rsidRPr="00901D7B" w:rsidRDefault="008A439E" w:rsidP="008A439E">
            <w:pPr>
              <w:shd w:val="clear" w:color="auto" w:fill="FFFFFF"/>
              <w:rPr>
                <w:rFonts w:eastAsia="Times New Roman" w:cstheme="minorHAnsi"/>
                <w:color w:val="000000"/>
                <w:sz w:val="24"/>
                <w:szCs w:val="24"/>
              </w:rPr>
            </w:pPr>
            <w:r w:rsidRPr="00901D7B">
              <w:rPr>
                <w:rFonts w:eastAsia="Times New Roman" w:cstheme="minorHAnsi"/>
                <w:color w:val="000000"/>
                <w:sz w:val="24"/>
                <w:szCs w:val="24"/>
              </w:rPr>
              <w:t>The second one was sent on April 4, 2022, requesting the cataloguing records of Tsai’s thesis</w:t>
            </w:r>
            <w:r w:rsidR="00BC6F5C" w:rsidRPr="00901D7B">
              <w:rPr>
                <w:rFonts w:eastAsia="Times New Roman" w:cstheme="minorHAnsi"/>
                <w:color w:val="000000"/>
                <w:sz w:val="24"/>
                <w:szCs w:val="24"/>
              </w:rPr>
              <w:t xml:space="preserve"> in 2015</w:t>
            </w:r>
            <w:r w:rsidRPr="00901D7B">
              <w:rPr>
                <w:rFonts w:eastAsia="Times New Roman" w:cstheme="minorHAnsi"/>
                <w:color w:val="000000"/>
                <w:sz w:val="24"/>
                <w:szCs w:val="24"/>
              </w:rPr>
              <w:t>.</w:t>
            </w:r>
          </w:p>
        </w:tc>
      </w:tr>
      <w:tr w:rsidR="008A439E" w:rsidRPr="00901D7B" w:rsidTr="00787C83">
        <w:tc>
          <w:tcPr>
            <w:tcW w:w="535" w:type="dxa"/>
            <w:vMerge/>
          </w:tcPr>
          <w:p w:rsidR="008A439E" w:rsidRPr="00901D7B" w:rsidRDefault="008A439E" w:rsidP="008A439E">
            <w:pPr>
              <w:rPr>
                <w:rFonts w:cstheme="minorHAnsi"/>
                <w:sz w:val="24"/>
                <w:szCs w:val="24"/>
              </w:rPr>
            </w:pPr>
          </w:p>
        </w:tc>
        <w:tc>
          <w:tcPr>
            <w:tcW w:w="12690" w:type="dxa"/>
          </w:tcPr>
          <w:p w:rsidR="008A439E" w:rsidRPr="00901D7B" w:rsidRDefault="008A439E" w:rsidP="008A439E">
            <w:pPr>
              <w:rPr>
                <w:rFonts w:cstheme="minorHAnsi"/>
                <w:color w:val="000000"/>
                <w:sz w:val="24"/>
                <w:szCs w:val="24"/>
                <w:shd w:val="clear" w:color="auto" w:fill="FFFFFF"/>
              </w:rPr>
            </w:pPr>
            <w:r w:rsidRPr="00901D7B">
              <w:rPr>
                <w:rFonts w:cstheme="minorHAnsi"/>
                <w:color w:val="000000"/>
                <w:sz w:val="24"/>
                <w:szCs w:val="24"/>
                <w:shd w:val="clear" w:color="auto" w:fill="FFFFFF"/>
              </w:rPr>
              <w:t xml:space="preserve">BL response on </w:t>
            </w:r>
            <w:r w:rsidR="008C6852" w:rsidRPr="00901D7B">
              <w:rPr>
                <w:rFonts w:cstheme="minorHAnsi"/>
                <w:color w:val="000000"/>
                <w:sz w:val="24"/>
                <w:szCs w:val="24"/>
                <w:shd w:val="clear" w:color="auto" w:fill="FFFFFF"/>
              </w:rPr>
              <w:t xml:space="preserve">April 26, </w:t>
            </w:r>
            <w:r w:rsidRPr="00901D7B">
              <w:rPr>
                <w:rFonts w:cstheme="minorHAnsi"/>
                <w:color w:val="000000"/>
                <w:sz w:val="24"/>
                <w:szCs w:val="24"/>
                <w:shd w:val="clear" w:color="auto" w:fill="FFFFFF"/>
              </w:rPr>
              <w:t>2022.</w:t>
            </w:r>
          </w:p>
        </w:tc>
      </w:tr>
      <w:tr w:rsidR="00700AA5" w:rsidRPr="00901D7B" w:rsidTr="00787C83">
        <w:tc>
          <w:tcPr>
            <w:tcW w:w="535" w:type="dxa"/>
          </w:tcPr>
          <w:p w:rsidR="00700AA5" w:rsidRPr="00901D7B" w:rsidRDefault="00700AA5" w:rsidP="008A439E">
            <w:pPr>
              <w:rPr>
                <w:rFonts w:cstheme="minorHAnsi"/>
                <w:sz w:val="24"/>
                <w:szCs w:val="24"/>
              </w:rPr>
            </w:pPr>
            <w:r w:rsidRPr="00901D7B">
              <w:rPr>
                <w:rFonts w:cstheme="minorHAnsi"/>
                <w:sz w:val="24"/>
                <w:szCs w:val="24"/>
              </w:rPr>
              <w:t>1</w:t>
            </w:r>
            <w:r w:rsidR="003D02A3" w:rsidRPr="00901D7B">
              <w:rPr>
                <w:rFonts w:cstheme="minorHAnsi"/>
                <w:sz w:val="24"/>
                <w:szCs w:val="24"/>
              </w:rPr>
              <w:t>4</w:t>
            </w:r>
          </w:p>
        </w:tc>
        <w:tc>
          <w:tcPr>
            <w:tcW w:w="12690" w:type="dxa"/>
          </w:tcPr>
          <w:p w:rsidR="00700AA5" w:rsidRPr="00901D7B" w:rsidRDefault="00700AA5" w:rsidP="00700AA5">
            <w:pPr>
              <w:shd w:val="clear" w:color="auto" w:fill="FFFFFF"/>
              <w:rPr>
                <w:rFonts w:eastAsia="Times New Roman" w:cstheme="minorHAnsi"/>
                <w:color w:val="000000"/>
                <w:sz w:val="24"/>
                <w:szCs w:val="24"/>
              </w:rPr>
            </w:pPr>
            <w:r w:rsidRPr="00901D7B">
              <w:rPr>
                <w:rFonts w:eastAsia="Times New Roman" w:cstheme="minorHAnsi"/>
                <w:color w:val="000000"/>
                <w:sz w:val="24"/>
                <w:szCs w:val="24"/>
              </w:rPr>
              <w:t xml:space="preserve">It was sent after the requester discovered that the record of Tsai’s thesis was added to </w:t>
            </w:r>
            <w:proofErr w:type="spellStart"/>
            <w:r w:rsidRPr="00901D7B">
              <w:rPr>
                <w:rFonts w:eastAsia="Times New Roman" w:cstheme="minorHAnsi"/>
                <w:color w:val="000000"/>
                <w:sz w:val="24"/>
                <w:szCs w:val="24"/>
              </w:rPr>
              <w:t>EThOS</w:t>
            </w:r>
            <w:proofErr w:type="spellEnd"/>
            <w:r w:rsidRPr="00901D7B">
              <w:rPr>
                <w:rFonts w:eastAsia="Times New Roman" w:cstheme="minorHAnsi"/>
                <w:color w:val="000000"/>
                <w:sz w:val="24"/>
                <w:szCs w:val="24"/>
              </w:rPr>
              <w:t xml:space="preserve"> on the same day when the LSE Library initiated an investigation of the whereabouts of Tsai’s doctoral thesis on June 24, 2015.</w:t>
            </w:r>
          </w:p>
          <w:p w:rsidR="00700AA5" w:rsidRPr="00901D7B" w:rsidRDefault="00700AA5" w:rsidP="00700AA5">
            <w:pPr>
              <w:rPr>
                <w:rFonts w:eastAsia="Times New Roman" w:cstheme="minorHAnsi"/>
                <w:color w:val="000000"/>
                <w:sz w:val="24"/>
                <w:szCs w:val="24"/>
              </w:rPr>
            </w:pPr>
            <w:r w:rsidRPr="00901D7B">
              <w:rPr>
                <w:rFonts w:eastAsia="Times New Roman" w:cstheme="minorHAnsi"/>
                <w:color w:val="000000"/>
                <w:sz w:val="24"/>
                <w:szCs w:val="24"/>
              </w:rPr>
              <w:t xml:space="preserve">The second FOIA request raises serious concerns about the integrity of the </w:t>
            </w:r>
            <w:proofErr w:type="spellStart"/>
            <w:r w:rsidRPr="00901D7B">
              <w:rPr>
                <w:rFonts w:eastAsia="Times New Roman" w:cstheme="minorHAnsi"/>
                <w:color w:val="000000"/>
                <w:sz w:val="24"/>
                <w:szCs w:val="24"/>
              </w:rPr>
              <w:t>EThOS</w:t>
            </w:r>
            <w:proofErr w:type="spellEnd"/>
            <w:r w:rsidRPr="00901D7B">
              <w:rPr>
                <w:rFonts w:eastAsia="Times New Roman" w:cstheme="minorHAnsi"/>
                <w:color w:val="000000"/>
                <w:sz w:val="24"/>
                <w:szCs w:val="24"/>
              </w:rPr>
              <w:t xml:space="preserve"> system managed by the British Library.</w:t>
            </w:r>
          </w:p>
        </w:tc>
      </w:tr>
      <w:tr w:rsidR="008A439E" w:rsidRPr="00901D7B" w:rsidTr="00787C83">
        <w:tc>
          <w:tcPr>
            <w:tcW w:w="535" w:type="dxa"/>
            <w:vMerge w:val="restart"/>
          </w:tcPr>
          <w:p w:rsidR="008A439E" w:rsidRPr="00901D7B" w:rsidRDefault="008A439E" w:rsidP="008A439E">
            <w:pPr>
              <w:rPr>
                <w:rFonts w:cstheme="minorHAnsi"/>
                <w:sz w:val="24"/>
                <w:szCs w:val="24"/>
              </w:rPr>
            </w:pPr>
            <w:r w:rsidRPr="00901D7B">
              <w:rPr>
                <w:rFonts w:cstheme="minorHAnsi"/>
                <w:sz w:val="24"/>
                <w:szCs w:val="24"/>
              </w:rPr>
              <w:t>1</w:t>
            </w:r>
            <w:r w:rsidR="003D02A3" w:rsidRPr="00901D7B">
              <w:rPr>
                <w:rFonts w:cstheme="minorHAnsi"/>
                <w:sz w:val="24"/>
                <w:szCs w:val="24"/>
              </w:rPr>
              <w:t>5</w:t>
            </w:r>
          </w:p>
        </w:tc>
        <w:tc>
          <w:tcPr>
            <w:tcW w:w="12690" w:type="dxa"/>
          </w:tcPr>
          <w:p w:rsidR="00211EB1" w:rsidRPr="00901D7B" w:rsidRDefault="008A439E" w:rsidP="008A439E">
            <w:pPr>
              <w:rPr>
                <w:rFonts w:cstheme="minorHAnsi"/>
                <w:sz w:val="24"/>
                <w:szCs w:val="24"/>
              </w:rPr>
            </w:pPr>
            <w:r w:rsidRPr="00901D7B">
              <w:rPr>
                <w:rFonts w:eastAsia="Times New Roman" w:cstheme="minorHAnsi"/>
                <w:color w:val="000000"/>
                <w:sz w:val="24"/>
                <w:szCs w:val="24"/>
              </w:rPr>
              <w:t xml:space="preserve">The British Library refused </w:t>
            </w:r>
            <w:r w:rsidRPr="00901D7B">
              <w:rPr>
                <w:rFonts w:cstheme="minorHAnsi"/>
                <w:sz w:val="24"/>
                <w:szCs w:val="24"/>
              </w:rPr>
              <w:t>to provide the cataloguing records</w:t>
            </w:r>
            <w:r w:rsidR="00BC6F5C" w:rsidRPr="00901D7B">
              <w:rPr>
                <w:rFonts w:cstheme="minorHAnsi"/>
                <w:sz w:val="24"/>
                <w:szCs w:val="24"/>
              </w:rPr>
              <w:t xml:space="preserve"> in 2015</w:t>
            </w:r>
            <w:r w:rsidRPr="00901D7B">
              <w:rPr>
                <w:rFonts w:cstheme="minorHAnsi"/>
                <w:sz w:val="24"/>
                <w:szCs w:val="24"/>
              </w:rPr>
              <w:t xml:space="preserve">, finding that the request had no legitimate public interest and was vexatious. </w:t>
            </w:r>
          </w:p>
          <w:p w:rsidR="008A439E" w:rsidRPr="00901D7B" w:rsidRDefault="008A439E" w:rsidP="008A439E">
            <w:pPr>
              <w:rPr>
                <w:rFonts w:cstheme="minorHAnsi"/>
                <w:sz w:val="24"/>
                <w:szCs w:val="24"/>
              </w:rPr>
            </w:pPr>
            <w:r w:rsidRPr="00901D7B">
              <w:rPr>
                <w:rFonts w:cstheme="minorHAnsi"/>
                <w:sz w:val="24"/>
                <w:szCs w:val="24"/>
              </w:rPr>
              <w:t xml:space="preserve">It even refused </w:t>
            </w:r>
            <w:r w:rsidRPr="00901D7B">
              <w:rPr>
                <w:rFonts w:eastAsia="Times New Roman" w:cstheme="minorHAnsi"/>
                <w:color w:val="000000"/>
                <w:sz w:val="24"/>
                <w:szCs w:val="24"/>
              </w:rPr>
              <w:t xml:space="preserve">to enter into any further correspondence with the </w:t>
            </w:r>
            <w:r w:rsidR="00493126" w:rsidRPr="00901D7B">
              <w:rPr>
                <w:rFonts w:eastAsia="Times New Roman" w:cstheme="minorHAnsi"/>
                <w:color w:val="000000"/>
                <w:sz w:val="24"/>
                <w:szCs w:val="24"/>
              </w:rPr>
              <w:t xml:space="preserve">requester’s </w:t>
            </w:r>
            <w:r w:rsidRPr="00901D7B">
              <w:rPr>
                <w:rFonts w:eastAsia="Times New Roman" w:cstheme="minorHAnsi"/>
                <w:color w:val="000000"/>
                <w:sz w:val="24"/>
                <w:szCs w:val="24"/>
              </w:rPr>
              <w:t>email address.</w:t>
            </w:r>
          </w:p>
        </w:tc>
      </w:tr>
      <w:tr w:rsidR="008A439E" w:rsidRPr="00901D7B" w:rsidTr="00787C83">
        <w:tc>
          <w:tcPr>
            <w:tcW w:w="535" w:type="dxa"/>
            <w:vMerge/>
          </w:tcPr>
          <w:p w:rsidR="008A439E" w:rsidRPr="00901D7B" w:rsidRDefault="008A439E" w:rsidP="008A439E">
            <w:pPr>
              <w:rPr>
                <w:rFonts w:cstheme="minorHAnsi"/>
                <w:sz w:val="24"/>
                <w:szCs w:val="24"/>
              </w:rPr>
            </w:pPr>
          </w:p>
        </w:tc>
        <w:tc>
          <w:tcPr>
            <w:tcW w:w="12690" w:type="dxa"/>
          </w:tcPr>
          <w:p w:rsidR="008A439E" w:rsidRPr="00901D7B" w:rsidRDefault="008A439E" w:rsidP="008A439E">
            <w:pPr>
              <w:rPr>
                <w:rFonts w:cstheme="minorHAnsi"/>
                <w:color w:val="000000"/>
                <w:sz w:val="24"/>
                <w:szCs w:val="24"/>
                <w:shd w:val="clear" w:color="auto" w:fill="FFFFFF"/>
              </w:rPr>
            </w:pPr>
            <w:r w:rsidRPr="00901D7B">
              <w:rPr>
                <w:rFonts w:cstheme="minorHAnsi"/>
                <w:color w:val="000000"/>
                <w:sz w:val="24"/>
                <w:szCs w:val="24"/>
                <w:shd w:val="clear" w:color="auto" w:fill="FFFFFF"/>
              </w:rPr>
              <w:t>BL response on</w:t>
            </w:r>
            <w:r w:rsidR="008C6852" w:rsidRPr="00901D7B">
              <w:rPr>
                <w:rFonts w:cstheme="minorHAnsi"/>
                <w:color w:val="000000"/>
                <w:sz w:val="24"/>
                <w:szCs w:val="24"/>
                <w:shd w:val="clear" w:color="auto" w:fill="FFFFFF"/>
              </w:rPr>
              <w:t xml:space="preserve"> April 26, </w:t>
            </w:r>
            <w:r w:rsidRPr="00901D7B">
              <w:rPr>
                <w:rFonts w:cstheme="minorHAnsi"/>
                <w:color w:val="000000"/>
                <w:sz w:val="24"/>
                <w:szCs w:val="24"/>
                <w:shd w:val="clear" w:color="auto" w:fill="FFFFFF"/>
              </w:rPr>
              <w:t>2022.</w:t>
            </w:r>
          </w:p>
        </w:tc>
      </w:tr>
      <w:tr w:rsidR="008A439E" w:rsidRPr="00901D7B" w:rsidTr="00F70E19">
        <w:trPr>
          <w:trHeight w:val="98"/>
        </w:trPr>
        <w:tc>
          <w:tcPr>
            <w:tcW w:w="535" w:type="dxa"/>
            <w:vMerge w:val="restart"/>
          </w:tcPr>
          <w:p w:rsidR="008A439E" w:rsidRPr="00901D7B" w:rsidRDefault="008A439E" w:rsidP="008A439E">
            <w:pPr>
              <w:rPr>
                <w:rFonts w:cstheme="minorHAnsi"/>
                <w:sz w:val="24"/>
                <w:szCs w:val="24"/>
              </w:rPr>
            </w:pPr>
            <w:r w:rsidRPr="00901D7B">
              <w:rPr>
                <w:rFonts w:cstheme="minorHAnsi"/>
                <w:sz w:val="24"/>
                <w:szCs w:val="24"/>
              </w:rPr>
              <w:t>1</w:t>
            </w:r>
            <w:r w:rsidR="003D02A3" w:rsidRPr="00901D7B">
              <w:rPr>
                <w:rFonts w:cstheme="minorHAnsi"/>
                <w:sz w:val="24"/>
                <w:szCs w:val="24"/>
              </w:rPr>
              <w:t>6</w:t>
            </w:r>
          </w:p>
        </w:tc>
        <w:tc>
          <w:tcPr>
            <w:tcW w:w="12690" w:type="dxa"/>
          </w:tcPr>
          <w:p w:rsidR="00787C83" w:rsidRPr="00901D7B" w:rsidRDefault="00F70E19" w:rsidP="00F70E19">
            <w:pPr>
              <w:autoSpaceDE w:val="0"/>
              <w:autoSpaceDN w:val="0"/>
              <w:adjustRightInd w:val="0"/>
              <w:rPr>
                <w:rFonts w:cstheme="minorHAnsi"/>
                <w:sz w:val="24"/>
                <w:szCs w:val="24"/>
              </w:rPr>
            </w:pPr>
            <w:r w:rsidRPr="00901D7B">
              <w:rPr>
                <w:rFonts w:cstheme="minorHAnsi"/>
                <w:sz w:val="24"/>
                <w:szCs w:val="24"/>
              </w:rPr>
              <w:t>The U.K. Freedom of Information Act 2000 is enforced by the Information Commissioner’s Office, ICO.</w:t>
            </w:r>
          </w:p>
        </w:tc>
      </w:tr>
      <w:tr w:rsidR="008A439E" w:rsidRPr="00901D7B" w:rsidTr="00787C83">
        <w:trPr>
          <w:trHeight w:val="201"/>
        </w:trPr>
        <w:tc>
          <w:tcPr>
            <w:tcW w:w="535" w:type="dxa"/>
            <w:vMerge/>
          </w:tcPr>
          <w:p w:rsidR="008A439E" w:rsidRPr="00901D7B" w:rsidRDefault="008A439E" w:rsidP="008A439E">
            <w:pPr>
              <w:rPr>
                <w:rFonts w:cstheme="minorHAnsi"/>
                <w:sz w:val="24"/>
                <w:szCs w:val="24"/>
              </w:rPr>
            </w:pPr>
          </w:p>
        </w:tc>
        <w:tc>
          <w:tcPr>
            <w:tcW w:w="12690" w:type="dxa"/>
          </w:tcPr>
          <w:p w:rsidR="00F70E19" w:rsidRPr="00901D7B" w:rsidRDefault="008137C9" w:rsidP="008A439E">
            <w:hyperlink r:id="rId11" w:history="1">
              <w:r w:rsidR="00F70E19" w:rsidRPr="00901D7B">
                <w:rPr>
                  <w:rStyle w:val="a9"/>
                </w:rPr>
                <w:t>SN02950.pdf (parliament.uk)</w:t>
              </w:r>
            </w:hyperlink>
          </w:p>
          <w:p w:rsidR="00F70E19" w:rsidRPr="00901D7B" w:rsidRDefault="008137C9" w:rsidP="00F70E19">
            <w:pPr>
              <w:autoSpaceDE w:val="0"/>
              <w:autoSpaceDN w:val="0"/>
              <w:adjustRightInd w:val="0"/>
              <w:rPr>
                <w:rFonts w:cstheme="minorHAnsi"/>
                <w:sz w:val="24"/>
                <w:szCs w:val="24"/>
              </w:rPr>
            </w:pPr>
            <w:hyperlink r:id="rId12" w:history="1">
              <w:r w:rsidR="00F70E19" w:rsidRPr="00901D7B">
                <w:rPr>
                  <w:rStyle w:val="a9"/>
                  <w:rFonts w:cstheme="minorHAnsi"/>
                  <w:sz w:val="24"/>
                  <w:szCs w:val="24"/>
                </w:rPr>
                <w:t>https://researchbriefings.files.parliament.uk/documents/SN02950/SN02950.pdf</w:t>
              </w:r>
            </w:hyperlink>
          </w:p>
        </w:tc>
      </w:tr>
      <w:tr w:rsidR="00F70E19" w:rsidRPr="00901D7B" w:rsidTr="00787C83">
        <w:trPr>
          <w:trHeight w:val="457"/>
        </w:trPr>
        <w:tc>
          <w:tcPr>
            <w:tcW w:w="535" w:type="dxa"/>
            <w:vMerge w:val="restart"/>
          </w:tcPr>
          <w:p w:rsidR="00F70E19" w:rsidRPr="00901D7B" w:rsidRDefault="00F70E19" w:rsidP="008A439E">
            <w:pPr>
              <w:rPr>
                <w:rFonts w:cstheme="minorHAnsi"/>
                <w:sz w:val="24"/>
                <w:szCs w:val="24"/>
              </w:rPr>
            </w:pPr>
            <w:r w:rsidRPr="00901D7B">
              <w:rPr>
                <w:rFonts w:cstheme="minorHAnsi"/>
                <w:sz w:val="24"/>
                <w:szCs w:val="24"/>
              </w:rPr>
              <w:t>1</w:t>
            </w:r>
            <w:r w:rsidR="003D02A3" w:rsidRPr="00901D7B">
              <w:rPr>
                <w:rFonts w:cstheme="minorHAnsi"/>
                <w:sz w:val="24"/>
                <w:szCs w:val="24"/>
              </w:rPr>
              <w:t>7</w:t>
            </w:r>
          </w:p>
        </w:tc>
        <w:tc>
          <w:tcPr>
            <w:tcW w:w="12690" w:type="dxa"/>
          </w:tcPr>
          <w:p w:rsidR="00F70E19" w:rsidRPr="00901D7B" w:rsidRDefault="00F70E19" w:rsidP="00F70E19">
            <w:pPr>
              <w:rPr>
                <w:rFonts w:cstheme="minorHAnsi"/>
                <w:sz w:val="24"/>
                <w:szCs w:val="24"/>
              </w:rPr>
            </w:pPr>
            <w:r w:rsidRPr="00901D7B">
              <w:rPr>
                <w:rFonts w:cstheme="minorHAnsi"/>
                <w:sz w:val="24"/>
                <w:szCs w:val="24"/>
              </w:rPr>
              <w:t xml:space="preserve">After a complaint was filed with ICO, an internal review conducted by </w:t>
            </w:r>
            <w:proofErr w:type="spellStart"/>
            <w:r w:rsidRPr="00901D7B">
              <w:rPr>
                <w:rFonts w:cstheme="minorHAnsi"/>
                <w:sz w:val="24"/>
                <w:szCs w:val="24"/>
              </w:rPr>
              <w:t>Roly</w:t>
            </w:r>
            <w:proofErr w:type="spellEnd"/>
            <w:r w:rsidRPr="00901D7B">
              <w:rPr>
                <w:rFonts w:cstheme="minorHAnsi"/>
                <w:sz w:val="24"/>
                <w:szCs w:val="24"/>
              </w:rPr>
              <w:t xml:space="preserve"> Keating, the Chief Executive of the British Library, was released on July 12, 2022.</w:t>
            </w:r>
          </w:p>
        </w:tc>
      </w:tr>
      <w:tr w:rsidR="00F70E19" w:rsidRPr="00901D7B" w:rsidTr="00F70E19">
        <w:trPr>
          <w:trHeight w:val="251"/>
        </w:trPr>
        <w:tc>
          <w:tcPr>
            <w:tcW w:w="535" w:type="dxa"/>
            <w:vMerge/>
          </w:tcPr>
          <w:p w:rsidR="00F70E19" w:rsidRPr="00901D7B" w:rsidRDefault="00F70E19" w:rsidP="008A439E">
            <w:pPr>
              <w:rPr>
                <w:rFonts w:cstheme="minorHAnsi"/>
                <w:sz w:val="24"/>
                <w:szCs w:val="24"/>
              </w:rPr>
            </w:pPr>
          </w:p>
        </w:tc>
        <w:tc>
          <w:tcPr>
            <w:tcW w:w="12690" w:type="dxa"/>
          </w:tcPr>
          <w:p w:rsidR="00F70E19" w:rsidRPr="00901D7B" w:rsidRDefault="00F70E19" w:rsidP="00F70E19">
            <w:pPr>
              <w:rPr>
                <w:rFonts w:cstheme="minorHAnsi"/>
                <w:sz w:val="24"/>
                <w:szCs w:val="24"/>
              </w:rPr>
            </w:pPr>
            <w:r w:rsidRPr="00901D7B">
              <w:rPr>
                <w:rFonts w:cstheme="minorHAnsi"/>
                <w:sz w:val="24"/>
                <w:szCs w:val="24"/>
              </w:rPr>
              <w:t>BL internal review on July 12, 2022</w:t>
            </w:r>
          </w:p>
        </w:tc>
      </w:tr>
      <w:tr w:rsidR="00787C83" w:rsidRPr="00901D7B" w:rsidTr="00787C83">
        <w:trPr>
          <w:trHeight w:val="457"/>
        </w:trPr>
        <w:tc>
          <w:tcPr>
            <w:tcW w:w="535" w:type="dxa"/>
            <w:vMerge w:val="restart"/>
          </w:tcPr>
          <w:p w:rsidR="00787C83" w:rsidRPr="00901D7B" w:rsidRDefault="00787C83" w:rsidP="008A439E">
            <w:pPr>
              <w:rPr>
                <w:rFonts w:cstheme="minorHAnsi"/>
                <w:sz w:val="24"/>
                <w:szCs w:val="24"/>
              </w:rPr>
            </w:pPr>
            <w:r w:rsidRPr="00901D7B">
              <w:rPr>
                <w:rFonts w:cstheme="minorHAnsi"/>
                <w:sz w:val="24"/>
                <w:szCs w:val="24"/>
              </w:rPr>
              <w:t>1</w:t>
            </w:r>
            <w:r w:rsidR="003D02A3" w:rsidRPr="00901D7B">
              <w:rPr>
                <w:rFonts w:cstheme="minorHAnsi"/>
                <w:sz w:val="24"/>
                <w:szCs w:val="24"/>
              </w:rPr>
              <w:t>8</w:t>
            </w:r>
          </w:p>
        </w:tc>
        <w:tc>
          <w:tcPr>
            <w:tcW w:w="12690" w:type="dxa"/>
          </w:tcPr>
          <w:p w:rsidR="00F70E19" w:rsidRPr="00901D7B" w:rsidRDefault="00F70E19" w:rsidP="00787C83">
            <w:pPr>
              <w:autoSpaceDE w:val="0"/>
              <w:autoSpaceDN w:val="0"/>
              <w:adjustRightInd w:val="0"/>
              <w:rPr>
                <w:rFonts w:cstheme="minorHAnsi"/>
                <w:sz w:val="24"/>
                <w:szCs w:val="24"/>
              </w:rPr>
            </w:pPr>
            <w:r w:rsidRPr="00901D7B">
              <w:rPr>
                <w:rFonts w:cstheme="minorHAnsi"/>
                <w:sz w:val="24"/>
                <w:szCs w:val="24"/>
              </w:rPr>
              <w:t xml:space="preserve">It </w:t>
            </w:r>
            <w:r w:rsidR="008C6CF5" w:rsidRPr="00901D7B">
              <w:rPr>
                <w:rFonts w:cstheme="minorHAnsi"/>
                <w:sz w:val="24"/>
                <w:szCs w:val="24"/>
              </w:rPr>
              <w:t>has been over</w:t>
            </w:r>
            <w:r w:rsidRPr="00901D7B">
              <w:rPr>
                <w:rFonts w:cstheme="minorHAnsi"/>
                <w:sz w:val="24"/>
                <w:szCs w:val="24"/>
              </w:rPr>
              <w:t xml:space="preserve"> </w:t>
            </w:r>
            <w:r w:rsidR="00642CA6" w:rsidRPr="00901D7B">
              <w:rPr>
                <w:rFonts w:cstheme="minorHAnsi"/>
                <w:sz w:val="24"/>
                <w:szCs w:val="24"/>
              </w:rPr>
              <w:t>three</w:t>
            </w:r>
            <w:r w:rsidRPr="00901D7B">
              <w:rPr>
                <w:rFonts w:cstheme="minorHAnsi"/>
                <w:sz w:val="24"/>
                <w:szCs w:val="24"/>
              </w:rPr>
              <w:t xml:space="preserve"> years </w:t>
            </w:r>
            <w:r w:rsidR="008C6CF5" w:rsidRPr="00901D7B">
              <w:rPr>
                <w:rFonts w:cstheme="minorHAnsi"/>
                <w:sz w:val="24"/>
                <w:szCs w:val="24"/>
              </w:rPr>
              <w:t>since</w:t>
            </w:r>
            <w:r w:rsidRPr="00901D7B">
              <w:rPr>
                <w:rFonts w:cstheme="minorHAnsi"/>
                <w:sz w:val="24"/>
                <w:szCs w:val="24"/>
              </w:rPr>
              <w:t xml:space="preserve"> Hwan Lin submitted his first FOIA request to the British Library on June 21, 2019, alleging that the British Library might have added Tsai’s non-existing doctoral thesis to </w:t>
            </w:r>
            <w:proofErr w:type="spellStart"/>
            <w:r w:rsidRPr="00901D7B">
              <w:rPr>
                <w:rFonts w:cstheme="minorHAnsi"/>
                <w:sz w:val="24"/>
                <w:szCs w:val="24"/>
              </w:rPr>
              <w:t>EThOS</w:t>
            </w:r>
            <w:proofErr w:type="spellEnd"/>
            <w:r w:rsidRPr="00901D7B">
              <w:rPr>
                <w:rFonts w:cstheme="minorHAnsi"/>
                <w:sz w:val="24"/>
                <w:szCs w:val="24"/>
              </w:rPr>
              <w:t>.</w:t>
            </w:r>
          </w:p>
          <w:p w:rsidR="00787C83" w:rsidRPr="00901D7B" w:rsidRDefault="00F70E19" w:rsidP="00AF6D8B">
            <w:pPr>
              <w:autoSpaceDE w:val="0"/>
              <w:autoSpaceDN w:val="0"/>
              <w:adjustRightInd w:val="0"/>
              <w:rPr>
                <w:sz w:val="24"/>
                <w:szCs w:val="24"/>
              </w:rPr>
            </w:pPr>
            <w:r w:rsidRPr="00901D7B">
              <w:rPr>
                <w:sz w:val="24"/>
                <w:szCs w:val="24"/>
              </w:rPr>
              <w:t>T</w:t>
            </w:r>
            <w:r w:rsidR="00787C83" w:rsidRPr="00901D7B">
              <w:rPr>
                <w:sz w:val="24"/>
                <w:szCs w:val="24"/>
              </w:rPr>
              <w:t>he whereabouts of Tsai’s non-existin</w:t>
            </w:r>
            <w:r w:rsidR="00493126" w:rsidRPr="00901D7B">
              <w:rPr>
                <w:sz w:val="24"/>
                <w:szCs w:val="24"/>
              </w:rPr>
              <w:t>g</w:t>
            </w:r>
            <w:r w:rsidR="00787C83" w:rsidRPr="00901D7B">
              <w:rPr>
                <w:sz w:val="24"/>
                <w:szCs w:val="24"/>
              </w:rPr>
              <w:t xml:space="preserve"> doctoral th</w:t>
            </w:r>
            <w:r w:rsidR="000A28FC" w:rsidRPr="00901D7B">
              <w:rPr>
                <w:sz w:val="24"/>
                <w:szCs w:val="24"/>
              </w:rPr>
              <w:t xml:space="preserve">esis </w:t>
            </w:r>
            <w:r w:rsidR="006A1939" w:rsidRPr="00901D7B">
              <w:rPr>
                <w:sz w:val="24"/>
                <w:szCs w:val="24"/>
              </w:rPr>
              <w:t>had been</w:t>
            </w:r>
            <w:r w:rsidR="00787C83" w:rsidRPr="00901D7B">
              <w:rPr>
                <w:sz w:val="24"/>
                <w:szCs w:val="24"/>
              </w:rPr>
              <w:t xml:space="preserve"> a</w:t>
            </w:r>
            <w:r w:rsidR="000A28FC" w:rsidRPr="00901D7B">
              <w:rPr>
                <w:sz w:val="24"/>
                <w:szCs w:val="24"/>
              </w:rPr>
              <w:t>d</w:t>
            </w:r>
            <w:r w:rsidR="00787C83" w:rsidRPr="00901D7B">
              <w:rPr>
                <w:sz w:val="24"/>
                <w:szCs w:val="24"/>
              </w:rPr>
              <w:t>judicated</w:t>
            </w:r>
            <w:r w:rsidR="000A28FC" w:rsidRPr="00901D7B">
              <w:rPr>
                <w:sz w:val="24"/>
                <w:szCs w:val="24"/>
              </w:rPr>
              <w:t xml:space="preserve"> </w:t>
            </w:r>
            <w:r w:rsidR="006A1939" w:rsidRPr="00901D7B">
              <w:rPr>
                <w:sz w:val="24"/>
                <w:szCs w:val="24"/>
              </w:rPr>
              <w:t>in</w:t>
            </w:r>
            <w:r w:rsidR="000A28FC" w:rsidRPr="00901D7B">
              <w:rPr>
                <w:sz w:val="24"/>
                <w:szCs w:val="24"/>
              </w:rPr>
              <w:t xml:space="preserve"> the intervening years</w:t>
            </w:r>
            <w:r w:rsidR="00787C83" w:rsidRPr="00901D7B">
              <w:rPr>
                <w:sz w:val="24"/>
                <w:szCs w:val="24"/>
              </w:rPr>
              <w:t>.</w:t>
            </w:r>
          </w:p>
        </w:tc>
      </w:tr>
      <w:tr w:rsidR="00787C83" w:rsidRPr="00901D7B" w:rsidTr="00787C83">
        <w:trPr>
          <w:trHeight w:val="161"/>
        </w:trPr>
        <w:tc>
          <w:tcPr>
            <w:tcW w:w="535" w:type="dxa"/>
            <w:vMerge/>
          </w:tcPr>
          <w:p w:rsidR="00787C83" w:rsidRPr="00901D7B" w:rsidRDefault="00787C83" w:rsidP="008A439E">
            <w:pPr>
              <w:rPr>
                <w:rFonts w:cstheme="minorHAnsi"/>
                <w:sz w:val="24"/>
                <w:szCs w:val="24"/>
              </w:rPr>
            </w:pPr>
          </w:p>
        </w:tc>
        <w:tc>
          <w:tcPr>
            <w:tcW w:w="12690" w:type="dxa"/>
          </w:tcPr>
          <w:p w:rsidR="00787C83" w:rsidRPr="00901D7B" w:rsidRDefault="00787C83" w:rsidP="00787C83">
            <w:pPr>
              <w:autoSpaceDE w:val="0"/>
              <w:autoSpaceDN w:val="0"/>
              <w:adjustRightInd w:val="0"/>
              <w:rPr>
                <w:rFonts w:cstheme="minorHAnsi"/>
                <w:sz w:val="24"/>
                <w:szCs w:val="24"/>
              </w:rPr>
            </w:pPr>
            <w:r w:rsidRPr="00901D7B">
              <w:rPr>
                <w:rFonts w:cstheme="minorHAnsi"/>
                <w:sz w:val="24"/>
                <w:szCs w:val="24"/>
              </w:rPr>
              <w:t>ICO Decision Notice Reference: FS50908339</w:t>
            </w:r>
          </w:p>
          <w:p w:rsidR="00787C83" w:rsidRPr="00901D7B" w:rsidRDefault="00787C83" w:rsidP="00787C83">
            <w:pPr>
              <w:rPr>
                <w:sz w:val="24"/>
                <w:szCs w:val="24"/>
              </w:rPr>
            </w:pPr>
            <w:r w:rsidRPr="00901D7B">
              <w:rPr>
                <w:rFonts w:eastAsia="CIDFont+F2" w:cstheme="minorHAnsi"/>
                <w:sz w:val="24"/>
                <w:szCs w:val="24"/>
              </w:rPr>
              <w:t>https://ico.org.uk/media/action-weve-taken/decision-notices/2020/2617860/fs50908339.pdf</w:t>
            </w:r>
          </w:p>
        </w:tc>
      </w:tr>
      <w:tr w:rsidR="00E76ADA" w:rsidRPr="00901D7B" w:rsidTr="00E76ADA">
        <w:trPr>
          <w:trHeight w:val="370"/>
        </w:trPr>
        <w:tc>
          <w:tcPr>
            <w:tcW w:w="535" w:type="dxa"/>
            <w:vMerge w:val="restart"/>
          </w:tcPr>
          <w:p w:rsidR="00E76ADA" w:rsidRPr="00901D7B" w:rsidRDefault="00E76ADA" w:rsidP="008A439E">
            <w:pPr>
              <w:rPr>
                <w:rFonts w:cstheme="minorHAnsi"/>
                <w:sz w:val="24"/>
                <w:szCs w:val="24"/>
              </w:rPr>
            </w:pPr>
            <w:r w:rsidRPr="00901D7B">
              <w:rPr>
                <w:rFonts w:cstheme="minorHAnsi"/>
                <w:sz w:val="24"/>
                <w:szCs w:val="24"/>
              </w:rPr>
              <w:t>19</w:t>
            </w:r>
          </w:p>
        </w:tc>
        <w:tc>
          <w:tcPr>
            <w:tcW w:w="12690" w:type="dxa"/>
          </w:tcPr>
          <w:p w:rsidR="00E76ADA" w:rsidRPr="00901D7B" w:rsidRDefault="00E76ADA" w:rsidP="00AF6D8B">
            <w:pPr>
              <w:autoSpaceDE w:val="0"/>
              <w:autoSpaceDN w:val="0"/>
              <w:adjustRightInd w:val="0"/>
              <w:rPr>
                <w:rFonts w:eastAsia="CIDFont+F2" w:cstheme="minorHAnsi"/>
                <w:sz w:val="24"/>
                <w:szCs w:val="24"/>
              </w:rPr>
            </w:pPr>
            <w:r w:rsidRPr="00901D7B">
              <w:rPr>
                <w:rFonts w:eastAsia="CIDFont+F2" w:cstheme="minorHAnsi"/>
                <w:sz w:val="24"/>
                <w:szCs w:val="24"/>
              </w:rPr>
              <w:t>In June 2020, U.O.L. submitted its explanation about the whereabouts of Tsai’s doctoral thesis to ICO.</w:t>
            </w:r>
          </w:p>
          <w:p w:rsidR="00E76ADA" w:rsidRPr="00901D7B" w:rsidRDefault="00E76ADA" w:rsidP="00AF6D8B">
            <w:pPr>
              <w:autoSpaceDE w:val="0"/>
              <w:autoSpaceDN w:val="0"/>
              <w:adjustRightInd w:val="0"/>
              <w:rPr>
                <w:rFonts w:cstheme="minorHAnsi"/>
                <w:sz w:val="24"/>
                <w:szCs w:val="24"/>
              </w:rPr>
            </w:pPr>
            <w:r w:rsidRPr="00901D7B">
              <w:rPr>
                <w:rFonts w:eastAsia="CIDFont+F2" w:cstheme="minorHAnsi"/>
                <w:sz w:val="24"/>
                <w:szCs w:val="24"/>
              </w:rPr>
              <w:t xml:space="preserve">Tsai’s original thesis </w:t>
            </w:r>
            <w:r w:rsidRPr="00901D7B">
              <w:rPr>
                <w:rFonts w:cstheme="minorHAnsi"/>
                <w:sz w:val="24"/>
                <w:szCs w:val="24"/>
              </w:rPr>
              <w:t>held by the University library was lost or mis-shelved sometime between mid.1980s and 2010s over which period there were numerous structural changes to the library.</w:t>
            </w:r>
          </w:p>
        </w:tc>
      </w:tr>
      <w:tr w:rsidR="00E76ADA" w:rsidRPr="00901D7B" w:rsidTr="00E76ADA">
        <w:trPr>
          <w:trHeight w:val="188"/>
        </w:trPr>
        <w:tc>
          <w:tcPr>
            <w:tcW w:w="535" w:type="dxa"/>
            <w:vMerge/>
          </w:tcPr>
          <w:p w:rsidR="00E76ADA" w:rsidRPr="00901D7B" w:rsidRDefault="00E76ADA" w:rsidP="008A439E">
            <w:pPr>
              <w:rPr>
                <w:rFonts w:cstheme="minorHAnsi"/>
                <w:sz w:val="24"/>
                <w:szCs w:val="24"/>
              </w:rPr>
            </w:pPr>
          </w:p>
        </w:tc>
        <w:tc>
          <w:tcPr>
            <w:tcW w:w="12690" w:type="dxa"/>
          </w:tcPr>
          <w:p w:rsidR="00E76ADA" w:rsidRPr="00901D7B" w:rsidRDefault="00E76ADA" w:rsidP="00AF6D8B">
            <w:pPr>
              <w:autoSpaceDE w:val="0"/>
              <w:autoSpaceDN w:val="0"/>
              <w:adjustRightInd w:val="0"/>
              <w:rPr>
                <w:rFonts w:eastAsia="CIDFont+F2" w:cstheme="minorHAnsi"/>
                <w:sz w:val="24"/>
                <w:szCs w:val="24"/>
              </w:rPr>
            </w:pPr>
            <w:r>
              <w:rPr>
                <w:rFonts w:eastAsia="CIDFont+F2" w:cstheme="minorHAnsi"/>
                <w:sz w:val="24"/>
                <w:szCs w:val="24"/>
              </w:rPr>
              <w:t>Id.</w:t>
            </w:r>
          </w:p>
        </w:tc>
      </w:tr>
      <w:tr w:rsidR="00787C83" w:rsidRPr="00901D7B" w:rsidTr="00787C83">
        <w:tblPrEx>
          <w:tblLook w:val="04A0" w:firstRow="1" w:lastRow="0" w:firstColumn="1" w:lastColumn="0" w:noHBand="0" w:noVBand="1"/>
        </w:tblPrEx>
        <w:trPr>
          <w:trHeight w:val="125"/>
        </w:trPr>
        <w:tc>
          <w:tcPr>
            <w:tcW w:w="535" w:type="dxa"/>
            <w:vMerge w:val="restart"/>
          </w:tcPr>
          <w:p w:rsidR="00787C83" w:rsidRPr="00901D7B" w:rsidRDefault="003D02A3" w:rsidP="0000689F">
            <w:pPr>
              <w:rPr>
                <w:rFonts w:cstheme="minorHAnsi"/>
                <w:sz w:val="24"/>
                <w:szCs w:val="24"/>
              </w:rPr>
            </w:pPr>
            <w:r w:rsidRPr="00901D7B">
              <w:rPr>
                <w:rFonts w:cstheme="minorHAnsi"/>
                <w:sz w:val="24"/>
                <w:szCs w:val="24"/>
              </w:rPr>
              <w:t>20</w:t>
            </w:r>
          </w:p>
        </w:tc>
        <w:tc>
          <w:tcPr>
            <w:tcW w:w="12690" w:type="dxa"/>
          </w:tcPr>
          <w:p w:rsidR="00787C83" w:rsidRPr="00901D7B" w:rsidRDefault="00AF6D8B" w:rsidP="0000689F">
            <w:pPr>
              <w:autoSpaceDE w:val="0"/>
              <w:autoSpaceDN w:val="0"/>
              <w:adjustRightInd w:val="0"/>
              <w:rPr>
                <w:rFonts w:eastAsia="CIDFont+F2" w:cstheme="minorHAnsi"/>
                <w:sz w:val="24"/>
                <w:szCs w:val="24"/>
              </w:rPr>
            </w:pPr>
            <w:r w:rsidRPr="00901D7B">
              <w:rPr>
                <w:rFonts w:eastAsia="CIDFont+F2" w:cstheme="minorHAnsi"/>
                <w:sz w:val="24"/>
                <w:szCs w:val="24"/>
              </w:rPr>
              <w:t>On December 11, 2021, w</w:t>
            </w:r>
            <w:r w:rsidR="00787C83" w:rsidRPr="00901D7B">
              <w:rPr>
                <w:rFonts w:eastAsia="CIDFont+F2" w:cstheme="minorHAnsi"/>
                <w:sz w:val="24"/>
                <w:szCs w:val="24"/>
              </w:rPr>
              <w:t xml:space="preserve">hen a case relating to Tsai’s 1984 PhD was appealed to the First-tier Tribunal, Judge Hazel Oliver, Alison Lowton and Anne Chafer </w:t>
            </w:r>
            <w:r w:rsidRPr="00901D7B">
              <w:rPr>
                <w:rFonts w:eastAsia="CIDFont+F2" w:cstheme="minorHAnsi"/>
                <w:sz w:val="24"/>
                <w:szCs w:val="24"/>
              </w:rPr>
              <w:t xml:space="preserve">rejected U.O.L.’s explanation. </w:t>
            </w:r>
          </w:p>
          <w:p w:rsidR="00787C83" w:rsidRPr="00901D7B" w:rsidRDefault="00787C83" w:rsidP="0000689F">
            <w:pPr>
              <w:autoSpaceDE w:val="0"/>
              <w:autoSpaceDN w:val="0"/>
              <w:adjustRightInd w:val="0"/>
              <w:rPr>
                <w:rFonts w:eastAsia="CIDFont+F2" w:cstheme="minorHAnsi"/>
                <w:sz w:val="24"/>
                <w:szCs w:val="24"/>
              </w:rPr>
            </w:pPr>
            <w:r w:rsidRPr="00901D7B">
              <w:rPr>
                <w:rFonts w:eastAsia="CIDFont+F2" w:cstheme="minorHAnsi"/>
                <w:sz w:val="24"/>
                <w:szCs w:val="24"/>
              </w:rPr>
              <w:t>the explanation originally provided by U.O.L. that the thesis had been lost or mis-shelved might not be correct, as there was no catalogue or microform record of the original thesis.</w:t>
            </w:r>
          </w:p>
        </w:tc>
      </w:tr>
      <w:tr w:rsidR="00787C83" w:rsidRPr="00901D7B" w:rsidTr="00787C83">
        <w:tblPrEx>
          <w:tblLook w:val="04A0" w:firstRow="1" w:lastRow="0" w:firstColumn="1" w:lastColumn="0" w:noHBand="0" w:noVBand="1"/>
        </w:tblPrEx>
        <w:trPr>
          <w:trHeight w:val="125"/>
        </w:trPr>
        <w:tc>
          <w:tcPr>
            <w:tcW w:w="535" w:type="dxa"/>
            <w:vMerge/>
          </w:tcPr>
          <w:p w:rsidR="00787C83" w:rsidRPr="00901D7B" w:rsidRDefault="00787C83" w:rsidP="0000689F">
            <w:pPr>
              <w:rPr>
                <w:sz w:val="24"/>
                <w:szCs w:val="24"/>
              </w:rPr>
            </w:pPr>
          </w:p>
        </w:tc>
        <w:tc>
          <w:tcPr>
            <w:tcW w:w="12690" w:type="dxa"/>
          </w:tcPr>
          <w:p w:rsidR="00787C83" w:rsidRPr="00901D7B" w:rsidRDefault="00787C83" w:rsidP="0000689F">
            <w:pPr>
              <w:autoSpaceDE w:val="0"/>
              <w:autoSpaceDN w:val="0"/>
              <w:adjustRightInd w:val="0"/>
              <w:rPr>
                <w:rFonts w:eastAsia="CIDFont+F3" w:cstheme="minorHAnsi"/>
                <w:sz w:val="24"/>
                <w:szCs w:val="24"/>
              </w:rPr>
            </w:pPr>
            <w:r w:rsidRPr="00901D7B">
              <w:rPr>
                <w:rFonts w:eastAsia="CIDFont+F3" w:cstheme="minorHAnsi"/>
                <w:sz w:val="24"/>
                <w:szCs w:val="24"/>
              </w:rPr>
              <w:t>Appeal Reference: EA/2020/0286</w:t>
            </w:r>
          </w:p>
          <w:p w:rsidR="00787C83" w:rsidRPr="00901D7B" w:rsidRDefault="00787C83" w:rsidP="0000689F">
            <w:pPr>
              <w:autoSpaceDE w:val="0"/>
              <w:autoSpaceDN w:val="0"/>
              <w:adjustRightInd w:val="0"/>
              <w:rPr>
                <w:rFonts w:eastAsia="CIDFont+F2" w:cstheme="minorHAnsi"/>
                <w:sz w:val="24"/>
                <w:szCs w:val="24"/>
              </w:rPr>
            </w:pPr>
            <w:r w:rsidRPr="00901D7B">
              <w:rPr>
                <w:rFonts w:eastAsia="CIDFont+F2" w:cstheme="minorHAnsi"/>
                <w:sz w:val="24"/>
                <w:szCs w:val="24"/>
              </w:rPr>
              <w:t>https://www.casemine.com/judgement/uk/61c4c27cb50db9485a84119f</w:t>
            </w:r>
          </w:p>
        </w:tc>
      </w:tr>
      <w:tr w:rsidR="008C6CF5" w:rsidRPr="00901D7B" w:rsidTr="008C6CF5">
        <w:tblPrEx>
          <w:tblLook w:val="04A0" w:firstRow="1" w:lastRow="0" w:firstColumn="1" w:lastColumn="0" w:noHBand="0" w:noVBand="1"/>
        </w:tblPrEx>
        <w:trPr>
          <w:trHeight w:val="401"/>
        </w:trPr>
        <w:tc>
          <w:tcPr>
            <w:tcW w:w="535" w:type="dxa"/>
            <w:vMerge w:val="restart"/>
          </w:tcPr>
          <w:p w:rsidR="008C6CF5" w:rsidRPr="00901D7B" w:rsidRDefault="008C6CF5" w:rsidP="0000689F">
            <w:pPr>
              <w:rPr>
                <w:sz w:val="24"/>
                <w:szCs w:val="24"/>
              </w:rPr>
            </w:pPr>
            <w:r w:rsidRPr="00901D7B">
              <w:rPr>
                <w:sz w:val="24"/>
                <w:szCs w:val="24"/>
              </w:rPr>
              <w:t>2</w:t>
            </w:r>
            <w:r w:rsidR="00EE064A" w:rsidRPr="00901D7B">
              <w:rPr>
                <w:sz w:val="24"/>
                <w:szCs w:val="24"/>
              </w:rPr>
              <w:t>1</w:t>
            </w:r>
          </w:p>
        </w:tc>
        <w:tc>
          <w:tcPr>
            <w:tcW w:w="12690" w:type="dxa"/>
          </w:tcPr>
          <w:p w:rsidR="008C6CF5" w:rsidRPr="00901D7B" w:rsidRDefault="008C6CF5" w:rsidP="008C6CF5">
            <w:pPr>
              <w:autoSpaceDE w:val="0"/>
              <w:autoSpaceDN w:val="0"/>
              <w:adjustRightInd w:val="0"/>
              <w:rPr>
                <w:rFonts w:eastAsia="CIDFont+F2" w:cstheme="minorHAnsi"/>
                <w:sz w:val="24"/>
                <w:szCs w:val="24"/>
              </w:rPr>
            </w:pPr>
            <w:r w:rsidRPr="00901D7B">
              <w:rPr>
                <w:rFonts w:eastAsia="CIDFont+F2" w:cstheme="minorHAnsi"/>
                <w:sz w:val="24"/>
                <w:szCs w:val="24"/>
              </w:rPr>
              <w:t>However, three judges also found that:</w:t>
            </w:r>
          </w:p>
          <w:p w:rsidR="008C6CF5" w:rsidRPr="00901D7B" w:rsidRDefault="008C6CF5" w:rsidP="008C6CF5">
            <w:pPr>
              <w:autoSpaceDE w:val="0"/>
              <w:autoSpaceDN w:val="0"/>
              <w:adjustRightInd w:val="0"/>
              <w:rPr>
                <w:rFonts w:eastAsia="CIDFont+F2" w:cstheme="minorHAnsi"/>
                <w:sz w:val="24"/>
                <w:szCs w:val="24"/>
              </w:rPr>
            </w:pPr>
            <w:r w:rsidRPr="00901D7B">
              <w:rPr>
                <w:rFonts w:eastAsia="CIDFont+F2" w:cstheme="minorHAnsi"/>
                <w:sz w:val="24"/>
                <w:szCs w:val="24"/>
              </w:rPr>
              <w:t xml:space="preserve">this does not mean that President Tsai was not awarded a PhD degree, or that there has been academic fraud. </w:t>
            </w:r>
          </w:p>
          <w:p w:rsidR="008C6CF5" w:rsidRPr="00901D7B" w:rsidRDefault="008C6CF5" w:rsidP="008C6CF5">
            <w:pPr>
              <w:autoSpaceDE w:val="0"/>
              <w:autoSpaceDN w:val="0"/>
              <w:adjustRightInd w:val="0"/>
              <w:rPr>
                <w:rFonts w:eastAsia="CIDFont+F3" w:cstheme="minorHAnsi"/>
                <w:sz w:val="24"/>
                <w:szCs w:val="24"/>
              </w:rPr>
            </w:pPr>
            <w:r w:rsidRPr="00901D7B">
              <w:rPr>
                <w:rFonts w:eastAsia="CIDFont+F2" w:cstheme="minorHAnsi"/>
                <w:sz w:val="24"/>
                <w:szCs w:val="24"/>
              </w:rPr>
              <w:t>It simply means that the thesis was not filed correctly in the libraries in 1984.</w:t>
            </w:r>
          </w:p>
        </w:tc>
      </w:tr>
      <w:tr w:rsidR="008C6CF5" w:rsidRPr="00901D7B" w:rsidTr="008C6CF5">
        <w:tblPrEx>
          <w:tblLook w:val="04A0" w:firstRow="1" w:lastRow="0" w:firstColumn="1" w:lastColumn="0" w:noHBand="0" w:noVBand="1"/>
        </w:tblPrEx>
        <w:trPr>
          <w:trHeight w:val="296"/>
        </w:trPr>
        <w:tc>
          <w:tcPr>
            <w:tcW w:w="535" w:type="dxa"/>
            <w:vMerge/>
          </w:tcPr>
          <w:p w:rsidR="008C6CF5" w:rsidRPr="00901D7B" w:rsidRDefault="008C6CF5" w:rsidP="0000689F">
            <w:pPr>
              <w:rPr>
                <w:sz w:val="24"/>
                <w:szCs w:val="24"/>
              </w:rPr>
            </w:pPr>
          </w:p>
        </w:tc>
        <w:tc>
          <w:tcPr>
            <w:tcW w:w="12690" w:type="dxa"/>
          </w:tcPr>
          <w:p w:rsidR="008C6CF5" w:rsidRPr="00901D7B" w:rsidRDefault="008C6CF5" w:rsidP="008C6CF5">
            <w:pPr>
              <w:autoSpaceDE w:val="0"/>
              <w:autoSpaceDN w:val="0"/>
              <w:adjustRightInd w:val="0"/>
              <w:rPr>
                <w:rFonts w:eastAsia="CIDFont+F2" w:cstheme="minorHAnsi"/>
                <w:sz w:val="24"/>
                <w:szCs w:val="24"/>
              </w:rPr>
            </w:pPr>
            <w:r w:rsidRPr="00901D7B">
              <w:rPr>
                <w:rFonts w:eastAsia="CIDFont+F2" w:cstheme="minorHAnsi"/>
                <w:sz w:val="24"/>
                <w:szCs w:val="24"/>
              </w:rPr>
              <w:t>Id.</w:t>
            </w:r>
          </w:p>
        </w:tc>
      </w:tr>
      <w:tr w:rsidR="00ED03BD" w:rsidRPr="00901D7B" w:rsidTr="00ED03BD">
        <w:tblPrEx>
          <w:tblLook w:val="04A0" w:firstRow="1" w:lastRow="0" w:firstColumn="1" w:lastColumn="0" w:noHBand="0" w:noVBand="1"/>
        </w:tblPrEx>
        <w:trPr>
          <w:trHeight w:val="574"/>
        </w:trPr>
        <w:tc>
          <w:tcPr>
            <w:tcW w:w="535" w:type="dxa"/>
            <w:vMerge w:val="restart"/>
          </w:tcPr>
          <w:p w:rsidR="00ED03BD" w:rsidRPr="00901D7B" w:rsidRDefault="00392BB4" w:rsidP="0000689F">
            <w:pPr>
              <w:rPr>
                <w:sz w:val="24"/>
                <w:szCs w:val="24"/>
              </w:rPr>
            </w:pPr>
            <w:r w:rsidRPr="00901D7B">
              <w:rPr>
                <w:sz w:val="24"/>
                <w:szCs w:val="24"/>
              </w:rPr>
              <w:t>2</w:t>
            </w:r>
            <w:r w:rsidR="00EE064A" w:rsidRPr="00901D7B">
              <w:rPr>
                <w:sz w:val="24"/>
                <w:szCs w:val="24"/>
              </w:rPr>
              <w:t>2</w:t>
            </w:r>
          </w:p>
        </w:tc>
        <w:tc>
          <w:tcPr>
            <w:tcW w:w="12690" w:type="dxa"/>
          </w:tcPr>
          <w:p w:rsidR="002D3549" w:rsidRDefault="00ED03BD" w:rsidP="002D3549">
            <w:pPr>
              <w:autoSpaceDE w:val="0"/>
              <w:autoSpaceDN w:val="0"/>
              <w:adjustRightInd w:val="0"/>
              <w:rPr>
                <w:rFonts w:eastAsia="CIDFont+F3" w:cstheme="minorHAnsi"/>
                <w:sz w:val="24"/>
                <w:szCs w:val="24"/>
              </w:rPr>
            </w:pPr>
            <w:r w:rsidRPr="00901D7B">
              <w:rPr>
                <w:rFonts w:eastAsia="CIDFont+F3" w:cstheme="minorHAnsi"/>
                <w:sz w:val="24"/>
                <w:szCs w:val="24"/>
              </w:rPr>
              <w:t xml:space="preserve">One month </w:t>
            </w:r>
            <w:r w:rsidR="002D3549">
              <w:rPr>
                <w:rFonts w:eastAsia="CIDFont+F3" w:cstheme="minorHAnsi"/>
                <w:sz w:val="24"/>
                <w:szCs w:val="24"/>
              </w:rPr>
              <w:t>later</w:t>
            </w:r>
            <w:r w:rsidRPr="00901D7B">
              <w:rPr>
                <w:rFonts w:eastAsia="CIDFont+F3" w:cstheme="minorHAnsi"/>
                <w:sz w:val="24"/>
                <w:szCs w:val="24"/>
              </w:rPr>
              <w:t>, on J</w:t>
            </w:r>
            <w:r w:rsidR="00DB5B60" w:rsidRPr="00901D7B">
              <w:rPr>
                <w:rFonts w:eastAsia="CIDFont+F3" w:cstheme="minorHAnsi"/>
                <w:sz w:val="24"/>
                <w:szCs w:val="24"/>
              </w:rPr>
              <w:t>a</w:t>
            </w:r>
            <w:r w:rsidRPr="00901D7B">
              <w:rPr>
                <w:rFonts w:eastAsia="CIDFont+F3" w:cstheme="minorHAnsi"/>
                <w:sz w:val="24"/>
                <w:szCs w:val="24"/>
              </w:rPr>
              <w:t>n</w:t>
            </w:r>
            <w:r w:rsidR="00DB5B60" w:rsidRPr="00901D7B">
              <w:rPr>
                <w:rFonts w:eastAsia="CIDFont+F3" w:cstheme="minorHAnsi"/>
                <w:sz w:val="24"/>
                <w:szCs w:val="24"/>
              </w:rPr>
              <w:t>u</w:t>
            </w:r>
            <w:r w:rsidRPr="00901D7B">
              <w:rPr>
                <w:rFonts w:eastAsia="CIDFont+F3" w:cstheme="minorHAnsi"/>
                <w:sz w:val="24"/>
                <w:szCs w:val="24"/>
              </w:rPr>
              <w:t xml:space="preserve">ary 11, 2022, </w:t>
            </w:r>
            <w:r w:rsidR="00493126" w:rsidRPr="00901D7B">
              <w:rPr>
                <w:rFonts w:eastAsia="CIDFont+F3" w:cstheme="minorHAnsi"/>
                <w:sz w:val="24"/>
                <w:szCs w:val="24"/>
              </w:rPr>
              <w:t xml:space="preserve">Suzie Mereweather, Head of Data Protection and Information Compliance </w:t>
            </w:r>
            <w:r w:rsidR="0009640C" w:rsidRPr="00901D7B">
              <w:rPr>
                <w:rFonts w:eastAsia="CIDFont+F3" w:cstheme="minorHAnsi"/>
                <w:sz w:val="24"/>
                <w:szCs w:val="24"/>
              </w:rPr>
              <w:t>at the time</w:t>
            </w:r>
            <w:r w:rsidR="00493126" w:rsidRPr="00901D7B">
              <w:rPr>
                <w:rFonts w:eastAsia="CIDFont+F3" w:cstheme="minorHAnsi"/>
                <w:sz w:val="24"/>
                <w:szCs w:val="24"/>
              </w:rPr>
              <w:t>,</w:t>
            </w:r>
            <w:r w:rsidR="002D3549">
              <w:rPr>
                <w:rFonts w:eastAsia="CIDFont+F3" w:cstheme="minorHAnsi"/>
                <w:sz w:val="24"/>
                <w:szCs w:val="24"/>
              </w:rPr>
              <w:t xml:space="preserve"> released U.O.L.’s response to</w:t>
            </w:r>
            <w:r w:rsidR="002D3549" w:rsidRPr="00901D7B">
              <w:rPr>
                <w:rFonts w:eastAsia="CIDFont+F3" w:cstheme="minorHAnsi"/>
                <w:sz w:val="24"/>
                <w:szCs w:val="24"/>
              </w:rPr>
              <w:t xml:space="preserve"> a FOIA request for the publication date of Tsai’s doctoral thesis</w:t>
            </w:r>
            <w:r w:rsidR="002D3549">
              <w:rPr>
                <w:rFonts w:eastAsia="CIDFont+F3" w:cstheme="minorHAnsi"/>
                <w:sz w:val="24"/>
                <w:szCs w:val="24"/>
              </w:rPr>
              <w:t>.</w:t>
            </w:r>
          </w:p>
          <w:p w:rsidR="00ED03BD" w:rsidRPr="00901D7B" w:rsidRDefault="00DB5B60" w:rsidP="002D3549">
            <w:pPr>
              <w:autoSpaceDE w:val="0"/>
              <w:autoSpaceDN w:val="0"/>
              <w:adjustRightInd w:val="0"/>
              <w:rPr>
                <w:rFonts w:cstheme="minorHAnsi"/>
                <w:color w:val="333333"/>
                <w:sz w:val="24"/>
                <w:szCs w:val="24"/>
                <w:shd w:val="clear" w:color="auto" w:fill="FFFFFF"/>
              </w:rPr>
            </w:pPr>
            <w:r w:rsidRPr="00901D7B">
              <w:rPr>
                <w:rFonts w:cstheme="minorHAnsi"/>
                <w:color w:val="333333"/>
                <w:sz w:val="24"/>
                <w:szCs w:val="24"/>
                <w:shd w:val="clear" w:color="auto" w:fill="FFFFFF"/>
              </w:rPr>
              <w:t>I can now respond to your request regarding publication of the thesis titled "Unfair trade practices and safeguard actions".  </w:t>
            </w:r>
            <w:r w:rsidRPr="00901D7B">
              <w:rPr>
                <w:rFonts w:cstheme="minorHAnsi"/>
                <w:color w:val="333333"/>
                <w:sz w:val="24"/>
                <w:szCs w:val="24"/>
              </w:rPr>
              <w:br/>
            </w:r>
            <w:r w:rsidRPr="00901D7B">
              <w:rPr>
                <w:rFonts w:cstheme="minorHAnsi"/>
                <w:color w:val="333333"/>
                <w:sz w:val="24"/>
                <w:szCs w:val="24"/>
                <w:shd w:val="clear" w:color="auto" w:fill="FFFFFF"/>
              </w:rPr>
              <w:t>The University of London has not published this thesis as no physical copy of the thesis was received into the University from the examiners.</w:t>
            </w:r>
          </w:p>
        </w:tc>
      </w:tr>
      <w:tr w:rsidR="00ED03BD" w:rsidRPr="00901D7B" w:rsidTr="00787C83">
        <w:tblPrEx>
          <w:tblLook w:val="04A0" w:firstRow="1" w:lastRow="0" w:firstColumn="1" w:lastColumn="0" w:noHBand="0" w:noVBand="1"/>
        </w:tblPrEx>
        <w:trPr>
          <w:trHeight w:val="573"/>
        </w:trPr>
        <w:tc>
          <w:tcPr>
            <w:tcW w:w="535" w:type="dxa"/>
            <w:vMerge/>
          </w:tcPr>
          <w:p w:rsidR="00ED03BD" w:rsidRPr="00901D7B" w:rsidRDefault="00ED03BD" w:rsidP="0000689F">
            <w:pPr>
              <w:rPr>
                <w:sz w:val="24"/>
                <w:szCs w:val="24"/>
              </w:rPr>
            </w:pPr>
          </w:p>
        </w:tc>
        <w:tc>
          <w:tcPr>
            <w:tcW w:w="12690" w:type="dxa"/>
          </w:tcPr>
          <w:p w:rsidR="00ED03BD" w:rsidRPr="00901D7B" w:rsidRDefault="008137C9" w:rsidP="0000689F">
            <w:pPr>
              <w:autoSpaceDE w:val="0"/>
              <w:autoSpaceDN w:val="0"/>
              <w:adjustRightInd w:val="0"/>
              <w:rPr>
                <w:rFonts w:eastAsia="CIDFont+F3" w:cstheme="minorHAnsi"/>
                <w:sz w:val="24"/>
                <w:szCs w:val="24"/>
              </w:rPr>
            </w:pPr>
            <w:hyperlink r:id="rId13" w:anchor="incoming-1949227" w:history="1">
              <w:r w:rsidR="00ED03BD" w:rsidRPr="00901D7B">
                <w:rPr>
                  <w:rStyle w:val="a9"/>
                  <w:sz w:val="24"/>
                  <w:szCs w:val="24"/>
                </w:rPr>
                <w:t>The publication date of Tsai Ing-Wen's PhD thesis which was held by Senate House Library? - a Freedom of Information request to University of London - WhatDoTheyKnow</w:t>
              </w:r>
            </w:hyperlink>
          </w:p>
        </w:tc>
      </w:tr>
      <w:tr w:rsidR="00F64C4A" w:rsidRPr="00901D7B" w:rsidTr="00787C83">
        <w:trPr>
          <w:trHeight w:val="216"/>
        </w:trPr>
        <w:tc>
          <w:tcPr>
            <w:tcW w:w="535" w:type="dxa"/>
          </w:tcPr>
          <w:p w:rsidR="00F64C4A" w:rsidRPr="00C27423" w:rsidRDefault="00F64C4A" w:rsidP="008A439E">
            <w:pPr>
              <w:rPr>
                <w:rFonts w:cstheme="minorHAnsi"/>
                <w:sz w:val="24"/>
                <w:szCs w:val="24"/>
              </w:rPr>
            </w:pPr>
            <w:r w:rsidRPr="00C27423">
              <w:rPr>
                <w:rFonts w:cstheme="minorHAnsi"/>
                <w:sz w:val="24"/>
                <w:szCs w:val="24"/>
              </w:rPr>
              <w:t>23</w:t>
            </w:r>
          </w:p>
        </w:tc>
        <w:tc>
          <w:tcPr>
            <w:tcW w:w="12690" w:type="dxa"/>
          </w:tcPr>
          <w:p w:rsidR="002D3549" w:rsidRPr="00C27423" w:rsidRDefault="002D3549" w:rsidP="002D3549">
            <w:pPr>
              <w:rPr>
                <w:rFonts w:eastAsia="CIDFont+F2" w:cstheme="minorHAnsi"/>
                <w:sz w:val="24"/>
                <w:szCs w:val="24"/>
              </w:rPr>
            </w:pPr>
            <w:r w:rsidRPr="00C27423">
              <w:rPr>
                <w:sz w:val="24"/>
                <w:szCs w:val="24"/>
              </w:rPr>
              <w:t>U.O.L.’s response</w:t>
            </w:r>
            <w:r w:rsidR="0036645E" w:rsidRPr="00C27423">
              <w:rPr>
                <w:sz w:val="24"/>
                <w:szCs w:val="24"/>
              </w:rPr>
              <w:t xml:space="preserve"> prove</w:t>
            </w:r>
            <w:r w:rsidRPr="00C27423">
              <w:rPr>
                <w:sz w:val="24"/>
                <w:szCs w:val="24"/>
              </w:rPr>
              <w:t>s</w:t>
            </w:r>
            <w:r w:rsidR="00F64C4A" w:rsidRPr="00C27423">
              <w:rPr>
                <w:sz w:val="24"/>
                <w:szCs w:val="24"/>
              </w:rPr>
              <w:t xml:space="preserve"> </w:t>
            </w:r>
            <w:r w:rsidRPr="00C27423">
              <w:rPr>
                <w:sz w:val="24"/>
                <w:szCs w:val="24"/>
              </w:rPr>
              <w:t>that</w:t>
            </w:r>
            <w:r w:rsidR="00F64C4A" w:rsidRPr="00C27423">
              <w:rPr>
                <w:sz w:val="24"/>
                <w:szCs w:val="24"/>
              </w:rPr>
              <w:t xml:space="preserve"> Judge </w:t>
            </w:r>
            <w:r w:rsidR="00F64C4A" w:rsidRPr="00C27423">
              <w:rPr>
                <w:rFonts w:eastAsia="CIDFont+F2" w:cstheme="minorHAnsi"/>
                <w:sz w:val="24"/>
                <w:szCs w:val="24"/>
              </w:rPr>
              <w:t xml:space="preserve">Hazel Oliver, Alison Lowton and Anne Chafer </w:t>
            </w:r>
            <w:r w:rsidRPr="00C27423">
              <w:rPr>
                <w:rFonts w:eastAsia="CIDFont+F2" w:cstheme="minorHAnsi"/>
                <w:sz w:val="24"/>
                <w:szCs w:val="24"/>
              </w:rPr>
              <w:t xml:space="preserve">decided the case without reasonable grounds. </w:t>
            </w:r>
          </w:p>
          <w:p w:rsidR="00F64C4A" w:rsidRPr="00C27423" w:rsidRDefault="00F64C4A" w:rsidP="002D3549">
            <w:pPr>
              <w:rPr>
                <w:sz w:val="24"/>
                <w:szCs w:val="24"/>
              </w:rPr>
            </w:pPr>
            <w:r w:rsidRPr="00C27423">
              <w:rPr>
                <w:sz w:val="24"/>
                <w:szCs w:val="24"/>
              </w:rPr>
              <w:t xml:space="preserve">U.O.L. </w:t>
            </w:r>
            <w:r w:rsidR="0036645E" w:rsidRPr="00C27423">
              <w:rPr>
                <w:sz w:val="24"/>
                <w:szCs w:val="24"/>
              </w:rPr>
              <w:t xml:space="preserve">publicly </w:t>
            </w:r>
            <w:r w:rsidRPr="00C27423">
              <w:rPr>
                <w:sz w:val="24"/>
                <w:szCs w:val="24"/>
              </w:rPr>
              <w:t>admitted</w:t>
            </w:r>
            <w:r w:rsidR="00ED6772" w:rsidRPr="00C27423">
              <w:rPr>
                <w:sz w:val="24"/>
                <w:szCs w:val="24"/>
              </w:rPr>
              <w:t xml:space="preserve"> that </w:t>
            </w:r>
            <w:r w:rsidRPr="00C27423">
              <w:rPr>
                <w:sz w:val="24"/>
                <w:szCs w:val="24"/>
              </w:rPr>
              <w:t>no physical copy</w:t>
            </w:r>
            <w:r w:rsidR="00B15ED7" w:rsidRPr="00C27423">
              <w:rPr>
                <w:sz w:val="24"/>
                <w:szCs w:val="24"/>
              </w:rPr>
              <w:t xml:space="preserve"> of the thesis</w:t>
            </w:r>
            <w:r w:rsidRPr="00C27423">
              <w:rPr>
                <w:sz w:val="24"/>
                <w:szCs w:val="24"/>
              </w:rPr>
              <w:t xml:space="preserve"> was received </w:t>
            </w:r>
            <w:r w:rsidR="00ED6772" w:rsidRPr="00C27423">
              <w:rPr>
                <w:sz w:val="24"/>
                <w:szCs w:val="24"/>
              </w:rPr>
              <w:t>by U.O.L. in 1984</w:t>
            </w:r>
            <w:r w:rsidRPr="00C27423">
              <w:rPr>
                <w:sz w:val="24"/>
                <w:szCs w:val="24"/>
              </w:rPr>
              <w:t xml:space="preserve">. </w:t>
            </w:r>
          </w:p>
          <w:p w:rsidR="00ED6772" w:rsidRPr="00901D7B" w:rsidRDefault="00ED6772" w:rsidP="00E61663">
            <w:pPr>
              <w:rPr>
                <w:sz w:val="24"/>
                <w:szCs w:val="24"/>
              </w:rPr>
            </w:pPr>
            <w:r w:rsidRPr="00C27423">
              <w:rPr>
                <w:sz w:val="24"/>
                <w:szCs w:val="24"/>
              </w:rPr>
              <w:t xml:space="preserve">In other words, </w:t>
            </w:r>
            <w:r w:rsidR="00E61663" w:rsidRPr="00C27423">
              <w:rPr>
                <w:sz w:val="24"/>
                <w:szCs w:val="24"/>
              </w:rPr>
              <w:t xml:space="preserve">U.O.L. had no Tsai’s </w:t>
            </w:r>
            <w:r w:rsidRPr="00C27423">
              <w:rPr>
                <w:sz w:val="24"/>
                <w:szCs w:val="24"/>
              </w:rPr>
              <w:t xml:space="preserve">doctoral thesis </w:t>
            </w:r>
            <w:r w:rsidR="00E61663" w:rsidRPr="00C27423">
              <w:rPr>
                <w:sz w:val="24"/>
                <w:szCs w:val="24"/>
              </w:rPr>
              <w:t xml:space="preserve">to </w:t>
            </w:r>
            <w:r w:rsidRPr="00C27423">
              <w:rPr>
                <w:sz w:val="24"/>
                <w:szCs w:val="24"/>
              </w:rPr>
              <w:t>be filed incorrectly in the libraries in 1984.</w:t>
            </w:r>
          </w:p>
        </w:tc>
      </w:tr>
      <w:tr w:rsidR="008A439E" w:rsidRPr="00901D7B" w:rsidTr="00787C83">
        <w:trPr>
          <w:trHeight w:val="216"/>
        </w:trPr>
        <w:tc>
          <w:tcPr>
            <w:tcW w:w="535" w:type="dxa"/>
            <w:vMerge w:val="restart"/>
          </w:tcPr>
          <w:p w:rsidR="008A439E" w:rsidRPr="00901D7B" w:rsidRDefault="00700AA5" w:rsidP="008A439E">
            <w:pPr>
              <w:rPr>
                <w:rFonts w:cstheme="minorHAnsi"/>
                <w:sz w:val="24"/>
                <w:szCs w:val="24"/>
              </w:rPr>
            </w:pPr>
            <w:r w:rsidRPr="00901D7B">
              <w:rPr>
                <w:rFonts w:cstheme="minorHAnsi"/>
                <w:sz w:val="24"/>
                <w:szCs w:val="24"/>
              </w:rPr>
              <w:t>2</w:t>
            </w:r>
            <w:r w:rsidR="00F64C4A">
              <w:rPr>
                <w:rFonts w:cstheme="minorHAnsi"/>
                <w:sz w:val="24"/>
                <w:szCs w:val="24"/>
              </w:rPr>
              <w:t>4</w:t>
            </w:r>
          </w:p>
        </w:tc>
        <w:tc>
          <w:tcPr>
            <w:tcW w:w="12690" w:type="dxa"/>
          </w:tcPr>
          <w:p w:rsidR="008A439E" w:rsidRPr="00901D7B" w:rsidRDefault="00F9194B" w:rsidP="008A439E">
            <w:pPr>
              <w:rPr>
                <w:sz w:val="24"/>
                <w:szCs w:val="24"/>
              </w:rPr>
            </w:pPr>
            <w:r w:rsidRPr="00901D7B">
              <w:rPr>
                <w:sz w:val="24"/>
                <w:szCs w:val="24"/>
              </w:rPr>
              <w:t xml:space="preserve">Six months later, </w:t>
            </w:r>
            <w:r w:rsidR="0009640C" w:rsidRPr="00901D7B">
              <w:rPr>
                <w:sz w:val="24"/>
                <w:szCs w:val="24"/>
              </w:rPr>
              <w:t xml:space="preserve">in the internal review issued on July 12, 2022, </w:t>
            </w:r>
            <w:r w:rsidR="008A439E" w:rsidRPr="00901D7B">
              <w:rPr>
                <w:sz w:val="24"/>
                <w:szCs w:val="24"/>
              </w:rPr>
              <w:t>Keating provided the background</w:t>
            </w:r>
            <w:r w:rsidR="00ED03BD" w:rsidRPr="00901D7B">
              <w:rPr>
                <w:sz w:val="24"/>
                <w:szCs w:val="24"/>
              </w:rPr>
              <w:t xml:space="preserve"> of the case</w:t>
            </w:r>
            <w:r w:rsidR="00C635FC" w:rsidRPr="00901D7B">
              <w:rPr>
                <w:sz w:val="24"/>
                <w:szCs w:val="24"/>
              </w:rPr>
              <w:t>.</w:t>
            </w:r>
          </w:p>
          <w:p w:rsidR="008A439E" w:rsidRPr="00901D7B" w:rsidRDefault="008A439E" w:rsidP="008A439E">
            <w:pPr>
              <w:rPr>
                <w:sz w:val="24"/>
                <w:szCs w:val="24"/>
              </w:rPr>
            </w:pPr>
            <w:r w:rsidRPr="00901D7B">
              <w:rPr>
                <w:sz w:val="24"/>
                <w:szCs w:val="24"/>
              </w:rPr>
              <w:t>In 1984 Dr. Tsai Ing-Wen received a doctorate from LSE, but no copy of the thesis was published by that institution.</w:t>
            </w:r>
          </w:p>
          <w:p w:rsidR="008A439E" w:rsidRPr="00901D7B" w:rsidRDefault="008A439E" w:rsidP="008A439E">
            <w:pPr>
              <w:rPr>
                <w:sz w:val="24"/>
                <w:szCs w:val="24"/>
              </w:rPr>
            </w:pPr>
            <w:r w:rsidRPr="00901D7B">
              <w:rPr>
                <w:sz w:val="24"/>
                <w:szCs w:val="24"/>
              </w:rPr>
              <w:t>In 1984, that institution was U.O.L.</w:t>
            </w:r>
          </w:p>
        </w:tc>
      </w:tr>
      <w:tr w:rsidR="008A439E" w:rsidRPr="00901D7B" w:rsidTr="00787C83">
        <w:trPr>
          <w:trHeight w:val="216"/>
        </w:trPr>
        <w:tc>
          <w:tcPr>
            <w:tcW w:w="535" w:type="dxa"/>
            <w:vMerge/>
          </w:tcPr>
          <w:p w:rsidR="008A439E" w:rsidRPr="00901D7B" w:rsidRDefault="008A439E" w:rsidP="008A439E">
            <w:pPr>
              <w:rPr>
                <w:rFonts w:cstheme="minorHAnsi"/>
                <w:sz w:val="24"/>
                <w:szCs w:val="24"/>
              </w:rPr>
            </w:pPr>
          </w:p>
        </w:tc>
        <w:tc>
          <w:tcPr>
            <w:tcW w:w="12690" w:type="dxa"/>
          </w:tcPr>
          <w:p w:rsidR="008A439E" w:rsidRPr="00901D7B" w:rsidRDefault="008A439E" w:rsidP="008A439E">
            <w:pPr>
              <w:rPr>
                <w:sz w:val="24"/>
                <w:szCs w:val="24"/>
              </w:rPr>
            </w:pPr>
            <w:r w:rsidRPr="00901D7B">
              <w:rPr>
                <w:rFonts w:cstheme="minorHAnsi"/>
                <w:sz w:val="24"/>
                <w:szCs w:val="24"/>
              </w:rPr>
              <w:t xml:space="preserve">BL internal review </w:t>
            </w:r>
            <w:r w:rsidR="008C6852" w:rsidRPr="00901D7B">
              <w:rPr>
                <w:rFonts w:cstheme="minorHAnsi"/>
                <w:sz w:val="24"/>
                <w:szCs w:val="24"/>
              </w:rPr>
              <w:t>on</w:t>
            </w:r>
            <w:r w:rsidRPr="00901D7B">
              <w:rPr>
                <w:rFonts w:cstheme="minorHAnsi"/>
                <w:sz w:val="24"/>
                <w:szCs w:val="24"/>
              </w:rPr>
              <w:t xml:space="preserve"> July 12, 2022</w:t>
            </w:r>
          </w:p>
        </w:tc>
      </w:tr>
      <w:tr w:rsidR="008A439E" w:rsidRPr="00901D7B" w:rsidTr="00787C83">
        <w:trPr>
          <w:trHeight w:val="233"/>
        </w:trPr>
        <w:tc>
          <w:tcPr>
            <w:tcW w:w="535" w:type="dxa"/>
            <w:vMerge w:val="restart"/>
          </w:tcPr>
          <w:p w:rsidR="008A439E" w:rsidRPr="00901D7B" w:rsidRDefault="00411F0B" w:rsidP="008A439E">
            <w:pPr>
              <w:rPr>
                <w:rFonts w:cstheme="minorHAnsi"/>
                <w:sz w:val="24"/>
                <w:szCs w:val="24"/>
              </w:rPr>
            </w:pPr>
            <w:r w:rsidRPr="00901D7B">
              <w:rPr>
                <w:rFonts w:cstheme="minorHAnsi"/>
                <w:sz w:val="24"/>
                <w:szCs w:val="24"/>
              </w:rPr>
              <w:t>2</w:t>
            </w:r>
            <w:r w:rsidR="00531601">
              <w:rPr>
                <w:rFonts w:cstheme="minorHAnsi"/>
                <w:sz w:val="24"/>
                <w:szCs w:val="24"/>
              </w:rPr>
              <w:t>5</w:t>
            </w:r>
          </w:p>
        </w:tc>
        <w:tc>
          <w:tcPr>
            <w:tcW w:w="12690" w:type="dxa"/>
          </w:tcPr>
          <w:p w:rsidR="008A439E" w:rsidRPr="00901D7B" w:rsidRDefault="008A439E" w:rsidP="008A439E">
            <w:pPr>
              <w:rPr>
                <w:rFonts w:cstheme="minorHAnsi"/>
                <w:color w:val="000000"/>
                <w:sz w:val="24"/>
                <w:szCs w:val="24"/>
                <w:shd w:val="clear" w:color="auto" w:fill="FFFFFF"/>
              </w:rPr>
            </w:pPr>
            <w:r w:rsidRPr="00901D7B">
              <w:rPr>
                <w:rFonts w:cstheme="minorHAnsi"/>
                <w:color w:val="000000"/>
                <w:sz w:val="24"/>
                <w:szCs w:val="24"/>
                <w:shd w:val="clear" w:color="auto" w:fill="FFFFFF"/>
              </w:rPr>
              <w:t xml:space="preserve">The British Library only holds final validated theses awarded by UK universities in </w:t>
            </w:r>
            <w:proofErr w:type="spellStart"/>
            <w:r w:rsidRPr="00901D7B">
              <w:rPr>
                <w:rFonts w:cstheme="minorHAnsi"/>
                <w:color w:val="000000"/>
                <w:sz w:val="24"/>
                <w:szCs w:val="24"/>
                <w:shd w:val="clear" w:color="auto" w:fill="FFFFFF"/>
              </w:rPr>
              <w:t>EThOS</w:t>
            </w:r>
            <w:proofErr w:type="spellEnd"/>
            <w:r w:rsidRPr="00901D7B">
              <w:rPr>
                <w:rFonts w:cstheme="minorHAnsi"/>
                <w:color w:val="000000"/>
                <w:sz w:val="24"/>
                <w:szCs w:val="24"/>
                <w:shd w:val="clear" w:color="auto" w:fill="FFFFFF"/>
              </w:rPr>
              <w:t xml:space="preserve"> to </w:t>
            </w:r>
            <w:r w:rsidR="0009640C" w:rsidRPr="00901D7B">
              <w:rPr>
                <w:rFonts w:cstheme="minorHAnsi"/>
                <w:color w:val="000000"/>
                <w:sz w:val="24"/>
                <w:szCs w:val="24"/>
                <w:shd w:val="clear" w:color="auto" w:fill="FFFFFF"/>
              </w:rPr>
              <w:t xml:space="preserve">demonstrate the quality of U.K. research and </w:t>
            </w:r>
            <w:r w:rsidRPr="00901D7B">
              <w:rPr>
                <w:rFonts w:cs="Arial"/>
                <w:color w:val="000000"/>
                <w:sz w:val="24"/>
                <w:szCs w:val="24"/>
                <w:shd w:val="clear" w:color="auto" w:fill="FFFFFF"/>
              </w:rPr>
              <w:t>offer reassurance to the universities, authors</w:t>
            </w:r>
            <w:r w:rsidR="0074453A" w:rsidRPr="00901D7B">
              <w:rPr>
                <w:rFonts w:cs="Arial"/>
                <w:color w:val="000000"/>
                <w:sz w:val="24"/>
                <w:szCs w:val="24"/>
                <w:shd w:val="clear" w:color="auto" w:fill="FFFFFF"/>
              </w:rPr>
              <w:t>,</w:t>
            </w:r>
            <w:r w:rsidRPr="00901D7B">
              <w:rPr>
                <w:rFonts w:cs="Arial"/>
                <w:color w:val="000000"/>
                <w:sz w:val="24"/>
                <w:szCs w:val="24"/>
                <w:shd w:val="clear" w:color="auto" w:fill="FFFFFF"/>
              </w:rPr>
              <w:t xml:space="preserve"> and users. </w:t>
            </w:r>
          </w:p>
        </w:tc>
      </w:tr>
      <w:tr w:rsidR="008A439E" w:rsidRPr="00901D7B" w:rsidTr="00787C83">
        <w:trPr>
          <w:trHeight w:val="125"/>
        </w:trPr>
        <w:tc>
          <w:tcPr>
            <w:tcW w:w="535" w:type="dxa"/>
            <w:vMerge/>
          </w:tcPr>
          <w:p w:rsidR="008A439E" w:rsidRPr="00901D7B" w:rsidRDefault="008A439E" w:rsidP="008A439E">
            <w:pPr>
              <w:rPr>
                <w:rFonts w:cstheme="minorHAnsi"/>
                <w:sz w:val="24"/>
                <w:szCs w:val="24"/>
              </w:rPr>
            </w:pPr>
          </w:p>
        </w:tc>
        <w:tc>
          <w:tcPr>
            <w:tcW w:w="12690" w:type="dxa"/>
          </w:tcPr>
          <w:p w:rsidR="008A439E" w:rsidRPr="00901D7B" w:rsidRDefault="008A439E" w:rsidP="008A439E">
            <w:pPr>
              <w:rPr>
                <w:sz w:val="24"/>
                <w:szCs w:val="24"/>
              </w:rPr>
            </w:pPr>
            <w:r w:rsidRPr="00901D7B">
              <w:rPr>
                <w:rFonts w:cstheme="minorHAnsi"/>
                <w:sz w:val="24"/>
                <w:szCs w:val="24"/>
              </w:rPr>
              <w:t>https://www.bl.uk/ethos-and-theses/faq-for-ethos-and-theses</w:t>
            </w:r>
          </w:p>
        </w:tc>
      </w:tr>
      <w:tr w:rsidR="008A439E" w:rsidRPr="00901D7B" w:rsidTr="00787C83">
        <w:trPr>
          <w:trHeight w:val="125"/>
        </w:trPr>
        <w:tc>
          <w:tcPr>
            <w:tcW w:w="535" w:type="dxa"/>
            <w:vMerge w:val="restart"/>
          </w:tcPr>
          <w:p w:rsidR="008A439E" w:rsidRPr="00731213" w:rsidRDefault="00411F0B" w:rsidP="008A439E">
            <w:pPr>
              <w:rPr>
                <w:rFonts w:cstheme="minorHAnsi"/>
                <w:sz w:val="24"/>
                <w:szCs w:val="24"/>
              </w:rPr>
            </w:pPr>
            <w:r w:rsidRPr="00731213">
              <w:rPr>
                <w:rFonts w:cstheme="minorHAnsi"/>
                <w:sz w:val="24"/>
                <w:szCs w:val="24"/>
              </w:rPr>
              <w:t>2</w:t>
            </w:r>
            <w:r w:rsidR="00531601">
              <w:rPr>
                <w:rFonts w:cstheme="minorHAnsi"/>
                <w:sz w:val="24"/>
                <w:szCs w:val="24"/>
              </w:rPr>
              <w:t>6</w:t>
            </w:r>
          </w:p>
        </w:tc>
        <w:tc>
          <w:tcPr>
            <w:tcW w:w="12690" w:type="dxa"/>
          </w:tcPr>
          <w:p w:rsidR="008A439E" w:rsidRPr="00731213" w:rsidRDefault="00BC6F5C" w:rsidP="008A439E">
            <w:pPr>
              <w:rPr>
                <w:sz w:val="24"/>
                <w:szCs w:val="24"/>
              </w:rPr>
            </w:pPr>
            <w:r w:rsidRPr="00731213">
              <w:rPr>
                <w:sz w:val="24"/>
                <w:szCs w:val="24"/>
              </w:rPr>
              <w:t xml:space="preserve">Since </w:t>
            </w:r>
            <w:r w:rsidR="000D44EB" w:rsidRPr="00731213">
              <w:rPr>
                <w:sz w:val="24"/>
                <w:szCs w:val="24"/>
              </w:rPr>
              <w:t xml:space="preserve">only </w:t>
            </w:r>
            <w:r w:rsidR="002F0AC9" w:rsidRPr="00731213">
              <w:rPr>
                <w:sz w:val="24"/>
                <w:szCs w:val="24"/>
              </w:rPr>
              <w:t>doctoral theses</w:t>
            </w:r>
            <w:r w:rsidR="008A439E" w:rsidRPr="00731213">
              <w:rPr>
                <w:sz w:val="24"/>
                <w:szCs w:val="24"/>
              </w:rPr>
              <w:t xml:space="preserve"> </w:t>
            </w:r>
            <w:r w:rsidR="000D44EB" w:rsidRPr="00731213">
              <w:rPr>
                <w:sz w:val="24"/>
                <w:szCs w:val="24"/>
              </w:rPr>
              <w:t>awarded by U.O.L. were required to be</w:t>
            </w:r>
            <w:r w:rsidRPr="00731213">
              <w:rPr>
                <w:sz w:val="24"/>
                <w:szCs w:val="24"/>
              </w:rPr>
              <w:t xml:space="preserve"> </w:t>
            </w:r>
            <w:r w:rsidR="008A439E" w:rsidRPr="00731213">
              <w:rPr>
                <w:sz w:val="24"/>
                <w:szCs w:val="24"/>
              </w:rPr>
              <w:t>deposit</w:t>
            </w:r>
            <w:r w:rsidR="002F0AC9" w:rsidRPr="00731213">
              <w:rPr>
                <w:sz w:val="24"/>
                <w:szCs w:val="24"/>
              </w:rPr>
              <w:t>ed</w:t>
            </w:r>
            <w:r w:rsidR="008A439E" w:rsidRPr="00731213">
              <w:rPr>
                <w:sz w:val="24"/>
                <w:szCs w:val="24"/>
              </w:rPr>
              <w:t xml:space="preserve"> in the Senate House Library</w:t>
            </w:r>
            <w:r w:rsidR="000B3E75" w:rsidRPr="00731213">
              <w:rPr>
                <w:sz w:val="24"/>
                <w:szCs w:val="24"/>
              </w:rPr>
              <w:t xml:space="preserve"> and to be made </w:t>
            </w:r>
            <w:r w:rsidR="005625B0" w:rsidRPr="00731213">
              <w:rPr>
                <w:sz w:val="24"/>
                <w:szCs w:val="24"/>
              </w:rPr>
              <w:t>available for public reference</w:t>
            </w:r>
            <w:r w:rsidR="000D44EB" w:rsidRPr="00731213">
              <w:rPr>
                <w:sz w:val="24"/>
                <w:szCs w:val="24"/>
              </w:rPr>
              <w:t>, t</w:t>
            </w:r>
            <w:r w:rsidRPr="00731213">
              <w:rPr>
                <w:sz w:val="24"/>
                <w:szCs w:val="24"/>
              </w:rPr>
              <w:t>he doctoral thes</w:t>
            </w:r>
            <w:r w:rsidR="0074453A" w:rsidRPr="00731213">
              <w:rPr>
                <w:sz w:val="24"/>
                <w:szCs w:val="24"/>
              </w:rPr>
              <w:t>es</w:t>
            </w:r>
            <w:r w:rsidRPr="00731213">
              <w:rPr>
                <w:sz w:val="24"/>
                <w:szCs w:val="24"/>
              </w:rPr>
              <w:t xml:space="preserve"> deposited in the Senate House Library </w:t>
            </w:r>
            <w:r w:rsidR="002F0AC9" w:rsidRPr="00731213">
              <w:rPr>
                <w:sz w:val="24"/>
                <w:szCs w:val="24"/>
              </w:rPr>
              <w:t>w</w:t>
            </w:r>
            <w:r w:rsidR="0074453A" w:rsidRPr="00731213">
              <w:rPr>
                <w:sz w:val="24"/>
                <w:szCs w:val="24"/>
              </w:rPr>
              <w:t>ere</w:t>
            </w:r>
            <w:r w:rsidR="002F0AC9" w:rsidRPr="00731213">
              <w:rPr>
                <w:sz w:val="24"/>
                <w:szCs w:val="24"/>
              </w:rPr>
              <w:t xml:space="preserve"> the final validated doctoral theses awarded by U.O.L</w:t>
            </w:r>
            <w:r w:rsidR="008A439E" w:rsidRPr="00731213">
              <w:rPr>
                <w:sz w:val="24"/>
                <w:szCs w:val="24"/>
              </w:rPr>
              <w:t xml:space="preserve">.  </w:t>
            </w:r>
          </w:p>
        </w:tc>
      </w:tr>
      <w:tr w:rsidR="008A439E" w:rsidRPr="00901D7B" w:rsidTr="00787C83">
        <w:trPr>
          <w:trHeight w:val="125"/>
        </w:trPr>
        <w:tc>
          <w:tcPr>
            <w:tcW w:w="535" w:type="dxa"/>
            <w:vMerge/>
          </w:tcPr>
          <w:p w:rsidR="008A439E" w:rsidRPr="00901D7B" w:rsidRDefault="008A439E" w:rsidP="008A439E">
            <w:pPr>
              <w:rPr>
                <w:rFonts w:cstheme="minorHAnsi"/>
                <w:sz w:val="24"/>
                <w:szCs w:val="24"/>
              </w:rPr>
            </w:pPr>
          </w:p>
        </w:tc>
        <w:tc>
          <w:tcPr>
            <w:tcW w:w="12690" w:type="dxa"/>
          </w:tcPr>
          <w:p w:rsidR="008A439E" w:rsidRPr="00901D7B" w:rsidRDefault="008A439E" w:rsidP="008A439E">
            <w:pPr>
              <w:rPr>
                <w:sz w:val="24"/>
                <w:szCs w:val="24"/>
              </w:rPr>
            </w:pPr>
            <w:r w:rsidRPr="00901D7B">
              <w:rPr>
                <w:sz w:val="24"/>
                <w:szCs w:val="24"/>
              </w:rPr>
              <w:t>12.1(a)</w:t>
            </w:r>
          </w:p>
        </w:tc>
      </w:tr>
      <w:tr w:rsidR="008A439E" w:rsidRPr="00901D7B" w:rsidTr="00787C83">
        <w:trPr>
          <w:trHeight w:val="216"/>
        </w:trPr>
        <w:tc>
          <w:tcPr>
            <w:tcW w:w="535" w:type="dxa"/>
          </w:tcPr>
          <w:p w:rsidR="008A439E" w:rsidRPr="00925CED" w:rsidRDefault="00411F0B" w:rsidP="008A439E">
            <w:pPr>
              <w:rPr>
                <w:rFonts w:cstheme="minorHAnsi"/>
                <w:sz w:val="24"/>
                <w:szCs w:val="24"/>
              </w:rPr>
            </w:pPr>
            <w:r w:rsidRPr="00925CED">
              <w:rPr>
                <w:rFonts w:cstheme="minorHAnsi"/>
                <w:sz w:val="24"/>
                <w:szCs w:val="24"/>
              </w:rPr>
              <w:t>2</w:t>
            </w:r>
            <w:r w:rsidR="00531601">
              <w:rPr>
                <w:rFonts w:cstheme="minorHAnsi"/>
                <w:sz w:val="24"/>
                <w:szCs w:val="24"/>
              </w:rPr>
              <w:t>7</w:t>
            </w:r>
          </w:p>
        </w:tc>
        <w:tc>
          <w:tcPr>
            <w:tcW w:w="12690" w:type="dxa"/>
          </w:tcPr>
          <w:p w:rsidR="00850561" w:rsidRPr="00925CED" w:rsidRDefault="008A439E" w:rsidP="008A439E">
            <w:pPr>
              <w:rPr>
                <w:noProof/>
                <w:sz w:val="24"/>
                <w:szCs w:val="24"/>
              </w:rPr>
            </w:pPr>
            <w:r w:rsidRPr="00925CED">
              <w:rPr>
                <w:sz w:val="24"/>
                <w:szCs w:val="24"/>
              </w:rPr>
              <w:t xml:space="preserve">By </w:t>
            </w:r>
            <w:r w:rsidR="002F0AC9" w:rsidRPr="00925CED">
              <w:rPr>
                <w:sz w:val="24"/>
                <w:szCs w:val="24"/>
              </w:rPr>
              <w:t>providing</w:t>
            </w:r>
            <w:r w:rsidRPr="00925CED">
              <w:rPr>
                <w:sz w:val="24"/>
                <w:szCs w:val="24"/>
              </w:rPr>
              <w:t xml:space="preserve"> the above statement as </w:t>
            </w:r>
            <w:r w:rsidR="00642CA6" w:rsidRPr="00925CED">
              <w:rPr>
                <w:sz w:val="24"/>
                <w:szCs w:val="24"/>
              </w:rPr>
              <w:t xml:space="preserve">the </w:t>
            </w:r>
            <w:r w:rsidRPr="00925CED">
              <w:rPr>
                <w:sz w:val="24"/>
                <w:szCs w:val="24"/>
              </w:rPr>
              <w:t xml:space="preserve">background, Keating </w:t>
            </w:r>
            <w:r w:rsidR="00007C97" w:rsidRPr="00925CED">
              <w:rPr>
                <w:sz w:val="24"/>
                <w:szCs w:val="24"/>
              </w:rPr>
              <w:t>knew</w:t>
            </w:r>
            <w:r w:rsidRPr="00925CED">
              <w:rPr>
                <w:sz w:val="24"/>
                <w:szCs w:val="24"/>
              </w:rPr>
              <w:t xml:space="preserve"> </w:t>
            </w:r>
            <w:r w:rsidR="005E0F5F" w:rsidRPr="00925CED">
              <w:rPr>
                <w:sz w:val="24"/>
                <w:szCs w:val="24"/>
              </w:rPr>
              <w:t xml:space="preserve">that </w:t>
            </w:r>
            <w:r w:rsidRPr="00925CED">
              <w:rPr>
                <w:noProof/>
                <w:sz w:val="24"/>
                <w:szCs w:val="24"/>
              </w:rPr>
              <w:t xml:space="preserve">Tsai’s final validated doctoral thesis awarded by U.O.L. </w:t>
            </w:r>
            <w:r w:rsidR="005E0F5F" w:rsidRPr="00925CED">
              <w:rPr>
                <w:noProof/>
                <w:sz w:val="24"/>
                <w:szCs w:val="24"/>
              </w:rPr>
              <w:t xml:space="preserve">did not exist </w:t>
            </w:r>
            <w:r w:rsidRPr="00925CED">
              <w:rPr>
                <w:noProof/>
                <w:sz w:val="24"/>
                <w:szCs w:val="24"/>
              </w:rPr>
              <w:t>in 1984</w:t>
            </w:r>
            <w:r w:rsidR="00007C97" w:rsidRPr="00925CED">
              <w:rPr>
                <w:noProof/>
                <w:sz w:val="24"/>
                <w:szCs w:val="24"/>
              </w:rPr>
              <w:t xml:space="preserve"> when the PhD was awarded</w:t>
            </w:r>
            <w:r w:rsidR="00C5755F" w:rsidRPr="00925CED">
              <w:rPr>
                <w:noProof/>
                <w:sz w:val="24"/>
                <w:szCs w:val="24"/>
              </w:rPr>
              <w:t>, nor</w:t>
            </w:r>
            <w:r w:rsidR="00896A97" w:rsidRPr="00925CED">
              <w:rPr>
                <w:noProof/>
                <w:sz w:val="24"/>
                <w:szCs w:val="24"/>
              </w:rPr>
              <w:t xml:space="preserve"> </w:t>
            </w:r>
            <w:r w:rsidR="00850561" w:rsidRPr="00925CED">
              <w:rPr>
                <w:noProof/>
                <w:sz w:val="24"/>
                <w:szCs w:val="24"/>
              </w:rPr>
              <w:t xml:space="preserve">did </w:t>
            </w:r>
            <w:r w:rsidR="00C5755F" w:rsidRPr="00925CED">
              <w:rPr>
                <w:noProof/>
                <w:sz w:val="24"/>
                <w:szCs w:val="24"/>
              </w:rPr>
              <w:t>it</w:t>
            </w:r>
            <w:r w:rsidR="00850561" w:rsidRPr="00925CED">
              <w:rPr>
                <w:noProof/>
                <w:sz w:val="24"/>
                <w:szCs w:val="24"/>
              </w:rPr>
              <w:t xml:space="preserve"> exist</w:t>
            </w:r>
            <w:r w:rsidR="00C5755F" w:rsidRPr="00925CED">
              <w:rPr>
                <w:sz w:val="24"/>
                <w:szCs w:val="24"/>
              </w:rPr>
              <w:t xml:space="preserve"> when the</w:t>
            </w:r>
            <w:r w:rsidR="00C5755F" w:rsidRPr="00925CED">
              <w:rPr>
                <w:noProof/>
                <w:sz w:val="24"/>
                <w:szCs w:val="24"/>
              </w:rPr>
              <w:t xml:space="preserve"> record of Tsai’s thesis was added to EThOS on June 24, 2015</w:t>
            </w:r>
            <w:r w:rsidR="00642CA6" w:rsidRPr="00925CED">
              <w:rPr>
                <w:noProof/>
                <w:sz w:val="24"/>
                <w:szCs w:val="24"/>
              </w:rPr>
              <w:t>.</w:t>
            </w:r>
            <w:r w:rsidR="00850561" w:rsidRPr="00925CED">
              <w:rPr>
                <w:noProof/>
                <w:sz w:val="24"/>
                <w:szCs w:val="24"/>
              </w:rPr>
              <w:t xml:space="preserve"> </w:t>
            </w:r>
          </w:p>
          <w:p w:rsidR="00850561" w:rsidRPr="00901D7B" w:rsidRDefault="00850561" w:rsidP="008A439E">
            <w:pPr>
              <w:rPr>
                <w:noProof/>
                <w:sz w:val="24"/>
                <w:szCs w:val="24"/>
              </w:rPr>
            </w:pPr>
            <w:r w:rsidRPr="00925CED">
              <w:rPr>
                <w:sz w:val="24"/>
                <w:szCs w:val="24"/>
              </w:rPr>
              <w:t>Hwan Lin’s allegation raised on June 21, 2019, was legitimate.</w:t>
            </w:r>
          </w:p>
        </w:tc>
      </w:tr>
      <w:tr w:rsidR="008A439E" w:rsidRPr="00901D7B" w:rsidTr="00787C83">
        <w:trPr>
          <w:trHeight w:val="370"/>
        </w:trPr>
        <w:tc>
          <w:tcPr>
            <w:tcW w:w="535" w:type="dxa"/>
            <w:vMerge w:val="restart"/>
          </w:tcPr>
          <w:p w:rsidR="008A439E" w:rsidRPr="00901D7B" w:rsidRDefault="00AE3372" w:rsidP="008A439E">
            <w:pPr>
              <w:rPr>
                <w:rFonts w:cstheme="minorHAnsi"/>
                <w:sz w:val="24"/>
                <w:szCs w:val="24"/>
              </w:rPr>
            </w:pPr>
            <w:r w:rsidRPr="00901D7B">
              <w:rPr>
                <w:rFonts w:cstheme="minorHAnsi"/>
                <w:sz w:val="24"/>
                <w:szCs w:val="24"/>
              </w:rPr>
              <w:lastRenderedPageBreak/>
              <w:t>2</w:t>
            </w:r>
            <w:r w:rsidR="00531601">
              <w:rPr>
                <w:rFonts w:cstheme="minorHAnsi"/>
                <w:sz w:val="24"/>
                <w:szCs w:val="24"/>
              </w:rPr>
              <w:t>8</w:t>
            </w:r>
          </w:p>
        </w:tc>
        <w:tc>
          <w:tcPr>
            <w:tcW w:w="12690" w:type="dxa"/>
          </w:tcPr>
          <w:p w:rsidR="008A439E" w:rsidRPr="00901D7B" w:rsidRDefault="008A439E" w:rsidP="008A439E">
            <w:pPr>
              <w:rPr>
                <w:sz w:val="24"/>
                <w:szCs w:val="24"/>
              </w:rPr>
            </w:pPr>
            <w:r w:rsidRPr="00901D7B">
              <w:rPr>
                <w:sz w:val="24"/>
                <w:szCs w:val="24"/>
              </w:rPr>
              <w:t xml:space="preserve">No remedial measure was taken. </w:t>
            </w:r>
          </w:p>
          <w:p w:rsidR="008A439E" w:rsidRPr="00901D7B" w:rsidRDefault="008A439E" w:rsidP="008A439E">
            <w:pPr>
              <w:rPr>
                <w:sz w:val="24"/>
                <w:szCs w:val="24"/>
              </w:rPr>
            </w:pPr>
            <w:r w:rsidRPr="00901D7B">
              <w:rPr>
                <w:sz w:val="24"/>
                <w:szCs w:val="24"/>
              </w:rPr>
              <w:t xml:space="preserve">Instead, Keating justified the </w:t>
            </w:r>
            <w:proofErr w:type="spellStart"/>
            <w:r w:rsidRPr="00901D7B">
              <w:rPr>
                <w:sz w:val="24"/>
                <w:szCs w:val="24"/>
              </w:rPr>
              <w:t>EThOS</w:t>
            </w:r>
            <w:proofErr w:type="spellEnd"/>
            <w:r w:rsidRPr="00901D7B">
              <w:rPr>
                <w:sz w:val="24"/>
                <w:szCs w:val="24"/>
              </w:rPr>
              <w:t xml:space="preserve"> record of Tsai’s non-existing doctoral thesis added to </w:t>
            </w:r>
            <w:proofErr w:type="spellStart"/>
            <w:r w:rsidRPr="00901D7B">
              <w:rPr>
                <w:sz w:val="24"/>
                <w:szCs w:val="24"/>
              </w:rPr>
              <w:t>EThO</w:t>
            </w:r>
            <w:proofErr w:type="spellEnd"/>
            <w:r w:rsidRPr="00901D7B">
              <w:rPr>
                <w:sz w:val="24"/>
                <w:szCs w:val="24"/>
              </w:rPr>
              <w:t xml:space="preserve"> on June 24, 2015, by </w:t>
            </w:r>
            <w:r w:rsidR="00410D94" w:rsidRPr="00901D7B">
              <w:rPr>
                <w:sz w:val="24"/>
                <w:szCs w:val="24"/>
              </w:rPr>
              <w:t>arguing</w:t>
            </w:r>
            <w:r w:rsidRPr="00901D7B">
              <w:rPr>
                <w:sz w:val="24"/>
                <w:szCs w:val="24"/>
              </w:rPr>
              <w:t xml:space="preserve"> that LSE published Tsai’s doctoral thesis in 2015.</w:t>
            </w:r>
          </w:p>
        </w:tc>
      </w:tr>
      <w:tr w:rsidR="008A439E" w:rsidRPr="00901D7B" w:rsidTr="00787C83">
        <w:trPr>
          <w:trHeight w:val="179"/>
        </w:trPr>
        <w:tc>
          <w:tcPr>
            <w:tcW w:w="535" w:type="dxa"/>
            <w:vMerge/>
          </w:tcPr>
          <w:p w:rsidR="008A439E" w:rsidRPr="00901D7B" w:rsidRDefault="008A439E" w:rsidP="008A439E">
            <w:pPr>
              <w:rPr>
                <w:rFonts w:cstheme="minorHAnsi"/>
                <w:sz w:val="24"/>
                <w:szCs w:val="24"/>
              </w:rPr>
            </w:pPr>
          </w:p>
        </w:tc>
        <w:tc>
          <w:tcPr>
            <w:tcW w:w="12690" w:type="dxa"/>
          </w:tcPr>
          <w:p w:rsidR="008A439E" w:rsidRPr="00901D7B" w:rsidRDefault="008A439E" w:rsidP="008A439E">
            <w:pPr>
              <w:rPr>
                <w:sz w:val="24"/>
                <w:szCs w:val="24"/>
              </w:rPr>
            </w:pPr>
            <w:r w:rsidRPr="00901D7B">
              <w:rPr>
                <w:rFonts w:cstheme="minorHAnsi"/>
                <w:sz w:val="24"/>
                <w:szCs w:val="24"/>
              </w:rPr>
              <w:t xml:space="preserve">BL internal review </w:t>
            </w:r>
            <w:r w:rsidR="009C47DD" w:rsidRPr="00901D7B">
              <w:rPr>
                <w:rFonts w:cstheme="minorHAnsi"/>
                <w:sz w:val="24"/>
                <w:szCs w:val="24"/>
              </w:rPr>
              <w:t>on</w:t>
            </w:r>
            <w:r w:rsidRPr="00901D7B">
              <w:rPr>
                <w:rFonts w:cstheme="minorHAnsi"/>
                <w:sz w:val="24"/>
                <w:szCs w:val="24"/>
              </w:rPr>
              <w:t xml:space="preserve"> July 12, 2022</w:t>
            </w:r>
          </w:p>
        </w:tc>
      </w:tr>
      <w:tr w:rsidR="008A439E" w:rsidRPr="00901D7B" w:rsidTr="00787C83">
        <w:trPr>
          <w:trHeight w:val="489"/>
        </w:trPr>
        <w:tc>
          <w:tcPr>
            <w:tcW w:w="535" w:type="dxa"/>
            <w:vMerge w:val="restart"/>
          </w:tcPr>
          <w:p w:rsidR="008A439E" w:rsidRPr="00901D7B" w:rsidRDefault="00AE3372" w:rsidP="008A439E">
            <w:pPr>
              <w:rPr>
                <w:rFonts w:cstheme="minorHAnsi"/>
                <w:sz w:val="24"/>
                <w:szCs w:val="24"/>
              </w:rPr>
            </w:pPr>
            <w:r w:rsidRPr="00901D7B">
              <w:rPr>
                <w:rFonts w:cstheme="minorHAnsi"/>
                <w:sz w:val="24"/>
                <w:szCs w:val="24"/>
              </w:rPr>
              <w:t>2</w:t>
            </w:r>
            <w:r w:rsidR="00531601">
              <w:rPr>
                <w:rFonts w:cstheme="minorHAnsi"/>
                <w:sz w:val="24"/>
                <w:szCs w:val="24"/>
              </w:rPr>
              <w:t>9</w:t>
            </w:r>
          </w:p>
        </w:tc>
        <w:tc>
          <w:tcPr>
            <w:tcW w:w="12690" w:type="dxa"/>
          </w:tcPr>
          <w:p w:rsidR="008A439E" w:rsidRPr="00901D7B" w:rsidRDefault="008A439E" w:rsidP="008A439E">
            <w:pPr>
              <w:rPr>
                <w:sz w:val="24"/>
                <w:szCs w:val="24"/>
              </w:rPr>
            </w:pPr>
            <w:r w:rsidRPr="00901D7B">
              <w:rPr>
                <w:sz w:val="24"/>
                <w:szCs w:val="24"/>
              </w:rPr>
              <w:t>Keating must have missed the press statement released by LSE on October 8, 2019.</w:t>
            </w:r>
          </w:p>
          <w:p w:rsidR="008A439E" w:rsidRPr="00901D7B" w:rsidRDefault="008A439E" w:rsidP="008A439E">
            <w:pPr>
              <w:rPr>
                <w:sz w:val="24"/>
                <w:szCs w:val="24"/>
              </w:rPr>
            </w:pPr>
            <w:r w:rsidRPr="00901D7B">
              <w:rPr>
                <w:sz w:val="24"/>
                <w:szCs w:val="24"/>
              </w:rPr>
              <w:t xml:space="preserve">LSE received not Tsai’s </w:t>
            </w:r>
            <w:r w:rsidR="00C5755F" w:rsidRPr="00901D7B">
              <w:rPr>
                <w:sz w:val="24"/>
                <w:szCs w:val="24"/>
              </w:rPr>
              <w:t xml:space="preserve">long-overdue </w:t>
            </w:r>
            <w:r w:rsidRPr="00901D7B">
              <w:rPr>
                <w:sz w:val="24"/>
                <w:szCs w:val="24"/>
              </w:rPr>
              <w:t>final doctoral thesis,</w:t>
            </w:r>
            <w:r w:rsidR="00392BB4" w:rsidRPr="00901D7B">
              <w:rPr>
                <w:sz w:val="24"/>
                <w:szCs w:val="24"/>
              </w:rPr>
              <w:t xml:space="preserve"> and</w:t>
            </w:r>
            <w:r w:rsidRPr="00901D7B">
              <w:rPr>
                <w:sz w:val="24"/>
                <w:szCs w:val="24"/>
              </w:rPr>
              <w:t xml:space="preserve"> not even a </w:t>
            </w:r>
            <w:r w:rsidR="008245DA" w:rsidRPr="00901D7B">
              <w:rPr>
                <w:sz w:val="24"/>
                <w:szCs w:val="24"/>
              </w:rPr>
              <w:t>facsimile</w:t>
            </w:r>
            <w:r w:rsidRPr="00901D7B">
              <w:rPr>
                <w:sz w:val="24"/>
                <w:szCs w:val="24"/>
              </w:rPr>
              <w:t xml:space="preserve"> of </w:t>
            </w:r>
            <w:r w:rsidR="00C5755F" w:rsidRPr="00901D7B">
              <w:rPr>
                <w:sz w:val="24"/>
                <w:szCs w:val="24"/>
              </w:rPr>
              <w:t>the</w:t>
            </w:r>
            <w:r w:rsidRPr="00901D7B">
              <w:rPr>
                <w:sz w:val="24"/>
                <w:szCs w:val="24"/>
              </w:rPr>
              <w:t xml:space="preserve"> final doctoral thesis, but a facsimile of Tsai’s personal copy of the thesis.</w:t>
            </w:r>
          </w:p>
          <w:p w:rsidR="008A439E" w:rsidRPr="00901D7B" w:rsidRDefault="008A439E" w:rsidP="008A439E">
            <w:pPr>
              <w:rPr>
                <w:sz w:val="24"/>
                <w:szCs w:val="24"/>
              </w:rPr>
            </w:pPr>
            <w:r w:rsidRPr="00901D7B">
              <w:rPr>
                <w:sz w:val="24"/>
                <w:szCs w:val="24"/>
              </w:rPr>
              <w:t>Furthermore, it was not in 2015 but in 2019.</w:t>
            </w:r>
          </w:p>
        </w:tc>
      </w:tr>
      <w:tr w:rsidR="008A439E" w:rsidRPr="00901D7B" w:rsidTr="00787C83">
        <w:trPr>
          <w:trHeight w:val="233"/>
        </w:trPr>
        <w:tc>
          <w:tcPr>
            <w:tcW w:w="535" w:type="dxa"/>
            <w:vMerge/>
          </w:tcPr>
          <w:p w:rsidR="008A439E" w:rsidRPr="00901D7B" w:rsidRDefault="008A439E" w:rsidP="008A439E">
            <w:pPr>
              <w:rPr>
                <w:rFonts w:cstheme="minorHAnsi"/>
                <w:sz w:val="24"/>
                <w:szCs w:val="24"/>
              </w:rPr>
            </w:pPr>
          </w:p>
        </w:tc>
        <w:tc>
          <w:tcPr>
            <w:tcW w:w="12690" w:type="dxa"/>
          </w:tcPr>
          <w:p w:rsidR="008A439E" w:rsidRPr="00901D7B" w:rsidRDefault="008A439E" w:rsidP="008A439E">
            <w:pPr>
              <w:rPr>
                <w:sz w:val="24"/>
                <w:szCs w:val="24"/>
              </w:rPr>
            </w:pPr>
            <w:r w:rsidRPr="00901D7B">
              <w:rPr>
                <w:sz w:val="24"/>
                <w:szCs w:val="24"/>
              </w:rPr>
              <w:t>https://www.lse.ac.uk/News/Latest-news-from-LSE/2019/j-October-2019/LSE-statement-on-PhD-of-Dr-Tsai-Ing-wen</w:t>
            </w:r>
          </w:p>
        </w:tc>
      </w:tr>
      <w:tr w:rsidR="008A439E" w:rsidRPr="00901D7B" w:rsidTr="00787C83">
        <w:trPr>
          <w:trHeight w:val="269"/>
        </w:trPr>
        <w:tc>
          <w:tcPr>
            <w:tcW w:w="535" w:type="dxa"/>
            <w:vMerge w:val="restart"/>
          </w:tcPr>
          <w:p w:rsidR="008A439E" w:rsidRPr="00901D7B" w:rsidRDefault="00531601" w:rsidP="008A439E">
            <w:pPr>
              <w:rPr>
                <w:rFonts w:cstheme="minorHAnsi"/>
                <w:sz w:val="24"/>
                <w:szCs w:val="24"/>
              </w:rPr>
            </w:pPr>
            <w:r>
              <w:rPr>
                <w:rFonts w:cstheme="minorHAnsi"/>
                <w:sz w:val="24"/>
                <w:szCs w:val="24"/>
              </w:rPr>
              <w:t>30</w:t>
            </w:r>
          </w:p>
        </w:tc>
        <w:tc>
          <w:tcPr>
            <w:tcW w:w="12690" w:type="dxa"/>
          </w:tcPr>
          <w:p w:rsidR="008A439E" w:rsidRPr="00901D7B" w:rsidRDefault="008A439E" w:rsidP="008A439E">
            <w:pPr>
              <w:rPr>
                <w:sz w:val="24"/>
                <w:szCs w:val="24"/>
              </w:rPr>
            </w:pPr>
            <w:r w:rsidRPr="00901D7B">
              <w:rPr>
                <w:sz w:val="24"/>
                <w:szCs w:val="24"/>
              </w:rPr>
              <w:t xml:space="preserve">Under the M.O.U. between the British Library and LSE, the metadata of Tsai’s thesis that can be harvested from the </w:t>
            </w:r>
            <w:r w:rsidR="002A7517" w:rsidRPr="00901D7B">
              <w:rPr>
                <w:sz w:val="24"/>
                <w:szCs w:val="24"/>
              </w:rPr>
              <w:t xml:space="preserve">L.S.E.T.O. </w:t>
            </w:r>
            <w:r w:rsidRPr="00901D7B">
              <w:rPr>
                <w:sz w:val="24"/>
                <w:szCs w:val="24"/>
              </w:rPr>
              <w:t xml:space="preserve"> has always been a digital copy of Tsai’s personal copy of the original thesis presented to the Library in 2019.</w:t>
            </w:r>
          </w:p>
        </w:tc>
      </w:tr>
      <w:tr w:rsidR="008A439E" w:rsidRPr="00901D7B" w:rsidTr="00787C83">
        <w:trPr>
          <w:trHeight w:val="269"/>
        </w:trPr>
        <w:tc>
          <w:tcPr>
            <w:tcW w:w="535" w:type="dxa"/>
            <w:vMerge/>
          </w:tcPr>
          <w:p w:rsidR="008A439E" w:rsidRPr="00901D7B" w:rsidRDefault="008A439E" w:rsidP="008A439E">
            <w:pPr>
              <w:rPr>
                <w:rFonts w:cstheme="minorHAnsi"/>
                <w:sz w:val="24"/>
                <w:szCs w:val="24"/>
              </w:rPr>
            </w:pPr>
          </w:p>
        </w:tc>
        <w:tc>
          <w:tcPr>
            <w:tcW w:w="12690" w:type="dxa"/>
          </w:tcPr>
          <w:p w:rsidR="008A439E" w:rsidRPr="00901D7B" w:rsidRDefault="008A439E" w:rsidP="008A439E">
            <w:pPr>
              <w:rPr>
                <w:sz w:val="24"/>
                <w:szCs w:val="24"/>
              </w:rPr>
            </w:pPr>
            <w:r w:rsidRPr="00901D7B">
              <w:rPr>
                <w:sz w:val="24"/>
                <w:szCs w:val="24"/>
              </w:rPr>
              <w:t>http://etheses.lse.ac.uk/3976/</w:t>
            </w:r>
          </w:p>
        </w:tc>
      </w:tr>
      <w:tr w:rsidR="008A439E" w:rsidRPr="00901D7B" w:rsidTr="00787C83">
        <w:trPr>
          <w:trHeight w:val="269"/>
        </w:trPr>
        <w:tc>
          <w:tcPr>
            <w:tcW w:w="535" w:type="dxa"/>
            <w:vMerge w:val="restart"/>
          </w:tcPr>
          <w:p w:rsidR="008A439E" w:rsidRPr="00901D7B" w:rsidRDefault="00EE064A" w:rsidP="008A439E">
            <w:pPr>
              <w:rPr>
                <w:rFonts w:cstheme="minorHAnsi"/>
                <w:sz w:val="24"/>
                <w:szCs w:val="24"/>
              </w:rPr>
            </w:pPr>
            <w:r w:rsidRPr="00901D7B">
              <w:rPr>
                <w:rFonts w:cstheme="minorHAnsi"/>
                <w:sz w:val="24"/>
                <w:szCs w:val="24"/>
              </w:rPr>
              <w:t>3</w:t>
            </w:r>
            <w:r w:rsidR="00531601">
              <w:rPr>
                <w:rFonts w:cstheme="minorHAnsi"/>
                <w:sz w:val="24"/>
                <w:szCs w:val="24"/>
              </w:rPr>
              <w:t>1</w:t>
            </w:r>
          </w:p>
        </w:tc>
        <w:tc>
          <w:tcPr>
            <w:tcW w:w="12690" w:type="dxa"/>
          </w:tcPr>
          <w:p w:rsidR="00514251" w:rsidRPr="00901D7B" w:rsidRDefault="008A439E" w:rsidP="008A439E">
            <w:pPr>
              <w:rPr>
                <w:sz w:val="24"/>
                <w:szCs w:val="24"/>
              </w:rPr>
            </w:pPr>
            <w:r w:rsidRPr="00901D7B">
              <w:rPr>
                <w:sz w:val="24"/>
                <w:szCs w:val="24"/>
              </w:rPr>
              <w:t xml:space="preserve">The catalogue record that LSE can supply </w:t>
            </w:r>
            <w:r w:rsidR="00AE3372" w:rsidRPr="00901D7B">
              <w:rPr>
                <w:sz w:val="24"/>
                <w:szCs w:val="24"/>
              </w:rPr>
              <w:t xml:space="preserve">to the British Library </w:t>
            </w:r>
            <w:r w:rsidRPr="00901D7B">
              <w:rPr>
                <w:sz w:val="24"/>
                <w:szCs w:val="24"/>
              </w:rPr>
              <w:t>has always been a photocopy of Tsai’s personal copy of the original thesis presented to the Library in 2019.</w:t>
            </w:r>
          </w:p>
          <w:p w:rsidR="00514251" w:rsidRPr="00901D7B" w:rsidRDefault="00514251" w:rsidP="008A439E">
            <w:pPr>
              <w:rPr>
                <w:sz w:val="24"/>
                <w:szCs w:val="24"/>
              </w:rPr>
            </w:pPr>
            <w:r w:rsidRPr="00901D7B">
              <w:rPr>
                <w:sz w:val="24"/>
                <w:szCs w:val="24"/>
              </w:rPr>
              <w:t xml:space="preserve">The Creation Date was not 1984, not 2015, but 2019. </w:t>
            </w:r>
          </w:p>
        </w:tc>
      </w:tr>
      <w:tr w:rsidR="008A439E" w:rsidRPr="00901D7B" w:rsidTr="00787C83">
        <w:trPr>
          <w:trHeight w:val="269"/>
        </w:trPr>
        <w:tc>
          <w:tcPr>
            <w:tcW w:w="535" w:type="dxa"/>
            <w:vMerge/>
          </w:tcPr>
          <w:p w:rsidR="008A439E" w:rsidRPr="00901D7B" w:rsidRDefault="008A439E" w:rsidP="008A439E">
            <w:pPr>
              <w:rPr>
                <w:rFonts w:cstheme="minorHAnsi"/>
                <w:sz w:val="24"/>
                <w:szCs w:val="24"/>
              </w:rPr>
            </w:pPr>
          </w:p>
        </w:tc>
        <w:tc>
          <w:tcPr>
            <w:tcW w:w="12690" w:type="dxa"/>
          </w:tcPr>
          <w:p w:rsidR="008A439E" w:rsidRPr="00901D7B" w:rsidRDefault="008A439E" w:rsidP="008A439E">
            <w:pPr>
              <w:rPr>
                <w:sz w:val="24"/>
                <w:szCs w:val="24"/>
              </w:rPr>
            </w:pPr>
            <w:r w:rsidRPr="00901D7B">
              <w:rPr>
                <w:sz w:val="24"/>
                <w:szCs w:val="24"/>
              </w:rPr>
              <w:t>https://librarysearch.lse.ac.uk/discovery/fulldisplay?docid=alma99148938412302021&amp;context=L&amp;vid=44LSE_INST:44LSE_VU1&amp;lang=en&amp;search_scope=MyInst_and_CI&amp;adaptor=Local%20Search%20Engine&amp;tab=Everything&amp;query=any,contains,unfair%20trade%20practices%20and%20safeguard%20actions&amp;offset=0</w:t>
            </w:r>
          </w:p>
        </w:tc>
      </w:tr>
      <w:tr w:rsidR="008A439E" w:rsidRPr="00901D7B" w:rsidTr="00787C83">
        <w:trPr>
          <w:trHeight w:val="125"/>
        </w:trPr>
        <w:tc>
          <w:tcPr>
            <w:tcW w:w="535" w:type="dxa"/>
            <w:vMerge w:val="restart"/>
          </w:tcPr>
          <w:p w:rsidR="008A439E" w:rsidRPr="00901D7B" w:rsidRDefault="005320C1" w:rsidP="008A439E">
            <w:pPr>
              <w:rPr>
                <w:rFonts w:cstheme="minorHAnsi"/>
                <w:sz w:val="24"/>
                <w:szCs w:val="24"/>
              </w:rPr>
            </w:pPr>
            <w:r w:rsidRPr="00901D7B">
              <w:rPr>
                <w:rFonts w:cstheme="minorHAnsi"/>
                <w:sz w:val="24"/>
                <w:szCs w:val="24"/>
              </w:rPr>
              <w:t>3</w:t>
            </w:r>
            <w:r w:rsidR="00531601">
              <w:rPr>
                <w:rFonts w:cstheme="minorHAnsi"/>
                <w:sz w:val="24"/>
                <w:szCs w:val="24"/>
              </w:rPr>
              <w:t>2</w:t>
            </w:r>
          </w:p>
        </w:tc>
        <w:tc>
          <w:tcPr>
            <w:tcW w:w="12690" w:type="dxa"/>
          </w:tcPr>
          <w:p w:rsidR="008A439E" w:rsidRPr="00901D7B" w:rsidRDefault="008A439E" w:rsidP="008A439E">
            <w:pPr>
              <w:rPr>
                <w:sz w:val="24"/>
                <w:szCs w:val="24"/>
              </w:rPr>
            </w:pPr>
            <w:r w:rsidRPr="00901D7B">
              <w:rPr>
                <w:sz w:val="24"/>
                <w:szCs w:val="24"/>
              </w:rPr>
              <w:t>The title page shows that t</w:t>
            </w:r>
            <w:r w:rsidRPr="00901D7B">
              <w:rPr>
                <w:rFonts w:cstheme="minorHAnsi"/>
                <w:sz w:val="24"/>
                <w:szCs w:val="24"/>
              </w:rPr>
              <w:t>he thesis was submitted in 1983, not in 1984</w:t>
            </w:r>
            <w:r w:rsidR="0074453A" w:rsidRPr="00901D7B">
              <w:rPr>
                <w:rFonts w:cstheme="minorHAnsi"/>
                <w:sz w:val="24"/>
                <w:szCs w:val="24"/>
              </w:rPr>
              <w:t>,</w:t>
            </w:r>
            <w:r w:rsidRPr="00901D7B">
              <w:rPr>
                <w:rFonts w:cstheme="minorHAnsi"/>
                <w:sz w:val="24"/>
                <w:szCs w:val="24"/>
              </w:rPr>
              <w:t xml:space="preserve"> when the PhD was awarded.</w:t>
            </w:r>
          </w:p>
        </w:tc>
      </w:tr>
      <w:tr w:rsidR="008A439E" w:rsidRPr="00901D7B" w:rsidTr="00787C83">
        <w:trPr>
          <w:trHeight w:val="125"/>
        </w:trPr>
        <w:tc>
          <w:tcPr>
            <w:tcW w:w="535" w:type="dxa"/>
            <w:vMerge/>
          </w:tcPr>
          <w:p w:rsidR="008A439E" w:rsidRPr="00901D7B" w:rsidRDefault="008A439E" w:rsidP="008A439E">
            <w:pPr>
              <w:rPr>
                <w:rFonts w:cstheme="minorHAnsi"/>
                <w:sz w:val="24"/>
                <w:szCs w:val="24"/>
              </w:rPr>
            </w:pPr>
          </w:p>
        </w:tc>
        <w:tc>
          <w:tcPr>
            <w:tcW w:w="12690" w:type="dxa"/>
          </w:tcPr>
          <w:p w:rsidR="008A439E" w:rsidRPr="00901D7B" w:rsidRDefault="008A439E" w:rsidP="008A439E">
            <w:pPr>
              <w:rPr>
                <w:sz w:val="24"/>
                <w:szCs w:val="24"/>
              </w:rPr>
            </w:pPr>
            <w:r w:rsidRPr="00901D7B">
              <w:rPr>
                <w:sz w:val="24"/>
                <w:szCs w:val="24"/>
              </w:rPr>
              <w:t>http://etheses.lse.ac.uk/3976/1/Tsai__unfair-trade-practices-and-safeguard-actions.pdf</w:t>
            </w:r>
          </w:p>
        </w:tc>
      </w:tr>
      <w:tr w:rsidR="008A439E" w:rsidRPr="00901D7B" w:rsidTr="00787C83">
        <w:tblPrEx>
          <w:tblLook w:val="04A0" w:firstRow="1" w:lastRow="0" w:firstColumn="1" w:lastColumn="0" w:noHBand="0" w:noVBand="1"/>
        </w:tblPrEx>
        <w:trPr>
          <w:trHeight w:val="132"/>
        </w:trPr>
        <w:tc>
          <w:tcPr>
            <w:tcW w:w="535" w:type="dxa"/>
            <w:vMerge w:val="restart"/>
          </w:tcPr>
          <w:p w:rsidR="008A439E" w:rsidRPr="00901D7B" w:rsidRDefault="00392BB4" w:rsidP="008A439E">
            <w:pPr>
              <w:rPr>
                <w:rFonts w:cstheme="minorHAnsi"/>
                <w:sz w:val="24"/>
                <w:szCs w:val="24"/>
              </w:rPr>
            </w:pPr>
            <w:r w:rsidRPr="00901D7B">
              <w:rPr>
                <w:rFonts w:cstheme="minorHAnsi"/>
                <w:sz w:val="24"/>
                <w:szCs w:val="24"/>
              </w:rPr>
              <w:t>3</w:t>
            </w:r>
            <w:r w:rsidR="00531601">
              <w:rPr>
                <w:rFonts w:cstheme="minorHAnsi"/>
                <w:sz w:val="24"/>
                <w:szCs w:val="24"/>
              </w:rPr>
              <w:t>3</w:t>
            </w:r>
          </w:p>
        </w:tc>
        <w:tc>
          <w:tcPr>
            <w:tcW w:w="12690" w:type="dxa"/>
          </w:tcPr>
          <w:p w:rsidR="008A439E" w:rsidRPr="00901D7B" w:rsidRDefault="008A439E" w:rsidP="008A439E">
            <w:pPr>
              <w:rPr>
                <w:sz w:val="24"/>
                <w:szCs w:val="24"/>
              </w:rPr>
            </w:pPr>
            <w:r w:rsidRPr="00901D7B">
              <w:rPr>
                <w:sz w:val="24"/>
                <w:szCs w:val="24"/>
              </w:rPr>
              <w:t xml:space="preserve">Normally, </w:t>
            </w:r>
            <w:r w:rsidR="0074453A" w:rsidRPr="00901D7B">
              <w:rPr>
                <w:sz w:val="24"/>
                <w:szCs w:val="24"/>
              </w:rPr>
              <w:t xml:space="preserve">the </w:t>
            </w:r>
            <w:r w:rsidRPr="00901D7B">
              <w:rPr>
                <w:sz w:val="24"/>
                <w:szCs w:val="24"/>
              </w:rPr>
              <w:t xml:space="preserve">publisher is not a </w:t>
            </w:r>
            <w:r w:rsidR="00CC5292" w:rsidRPr="00901D7B">
              <w:rPr>
                <w:sz w:val="24"/>
                <w:szCs w:val="24"/>
              </w:rPr>
              <w:t>component</w:t>
            </w:r>
            <w:r w:rsidRPr="00901D7B">
              <w:rPr>
                <w:sz w:val="24"/>
                <w:szCs w:val="24"/>
              </w:rPr>
              <w:t xml:space="preserve"> of the metadata of </w:t>
            </w:r>
            <w:r w:rsidR="00C355ED" w:rsidRPr="00901D7B">
              <w:rPr>
                <w:sz w:val="24"/>
                <w:szCs w:val="24"/>
              </w:rPr>
              <w:t xml:space="preserve">the </w:t>
            </w:r>
            <w:r w:rsidRPr="00901D7B">
              <w:rPr>
                <w:sz w:val="24"/>
                <w:szCs w:val="24"/>
              </w:rPr>
              <w:t>LSE doctoral theses.</w:t>
            </w:r>
          </w:p>
        </w:tc>
      </w:tr>
      <w:tr w:rsidR="008A439E" w:rsidRPr="00901D7B" w:rsidTr="00787C83">
        <w:tblPrEx>
          <w:tblLook w:val="04A0" w:firstRow="1" w:lastRow="0" w:firstColumn="1" w:lastColumn="0" w:noHBand="0" w:noVBand="1"/>
        </w:tblPrEx>
        <w:trPr>
          <w:trHeight w:val="665"/>
        </w:trPr>
        <w:tc>
          <w:tcPr>
            <w:tcW w:w="535" w:type="dxa"/>
            <w:vMerge/>
          </w:tcPr>
          <w:p w:rsidR="008A439E" w:rsidRPr="00901D7B" w:rsidRDefault="008A439E" w:rsidP="008A439E">
            <w:pPr>
              <w:rPr>
                <w:rFonts w:cstheme="minorHAnsi"/>
                <w:sz w:val="24"/>
                <w:szCs w:val="24"/>
              </w:rPr>
            </w:pPr>
          </w:p>
        </w:tc>
        <w:tc>
          <w:tcPr>
            <w:tcW w:w="12690" w:type="dxa"/>
          </w:tcPr>
          <w:p w:rsidR="008A439E" w:rsidRPr="00901D7B" w:rsidRDefault="008A439E" w:rsidP="008A439E">
            <w:pPr>
              <w:rPr>
                <w:sz w:val="24"/>
                <w:szCs w:val="24"/>
              </w:rPr>
            </w:pPr>
            <w:r w:rsidRPr="00901D7B">
              <w:rPr>
                <w:sz w:val="24"/>
                <w:szCs w:val="24"/>
              </w:rPr>
              <w:t>https://librarysearch.lse.ac.uk/discovery/fulldisplay?docid=alma99148938412302021&amp;context=L&amp;vid=44LSE_INST:44LSE_VU1&amp;lang=en&amp;search_scope=MyInst_and_CI&amp;adaptor=Local%20Search%20Engine&amp;tab=Everything&amp;query=any,contains,unfair%20trade%20practices%20and%20safeguard%20actions</w:t>
            </w:r>
          </w:p>
        </w:tc>
      </w:tr>
      <w:tr w:rsidR="00EE064A" w:rsidRPr="00901D7B" w:rsidTr="00EE064A">
        <w:trPr>
          <w:trHeight w:val="244"/>
        </w:trPr>
        <w:tc>
          <w:tcPr>
            <w:tcW w:w="535" w:type="dxa"/>
            <w:vMerge w:val="restart"/>
          </w:tcPr>
          <w:p w:rsidR="00EE064A" w:rsidRPr="00901D7B" w:rsidRDefault="00EE064A" w:rsidP="008A439E">
            <w:pPr>
              <w:rPr>
                <w:rFonts w:cstheme="minorHAnsi"/>
                <w:sz w:val="24"/>
                <w:szCs w:val="24"/>
              </w:rPr>
            </w:pPr>
            <w:r w:rsidRPr="00901D7B">
              <w:rPr>
                <w:rFonts w:cstheme="minorHAnsi"/>
                <w:sz w:val="24"/>
                <w:szCs w:val="24"/>
              </w:rPr>
              <w:t>3</w:t>
            </w:r>
            <w:r w:rsidR="00531601">
              <w:rPr>
                <w:rFonts w:cstheme="minorHAnsi"/>
                <w:sz w:val="24"/>
                <w:szCs w:val="24"/>
              </w:rPr>
              <w:t>4</w:t>
            </w:r>
          </w:p>
        </w:tc>
        <w:tc>
          <w:tcPr>
            <w:tcW w:w="12690" w:type="dxa"/>
          </w:tcPr>
          <w:p w:rsidR="00EE064A" w:rsidRPr="00901D7B" w:rsidRDefault="00EE064A" w:rsidP="008A439E">
            <w:pPr>
              <w:rPr>
                <w:sz w:val="24"/>
                <w:szCs w:val="24"/>
              </w:rPr>
            </w:pPr>
            <w:r w:rsidRPr="00901D7B">
              <w:rPr>
                <w:sz w:val="24"/>
                <w:szCs w:val="24"/>
              </w:rPr>
              <w:t xml:space="preserve">But LSE included the publisher of the photocopy of Tsai’s personal copy of the thesis in the metadata. </w:t>
            </w:r>
          </w:p>
          <w:p w:rsidR="00EE064A" w:rsidRPr="00901D7B" w:rsidRDefault="00EE064A" w:rsidP="008A439E">
            <w:pPr>
              <w:rPr>
                <w:sz w:val="24"/>
                <w:szCs w:val="24"/>
              </w:rPr>
            </w:pPr>
            <w:r w:rsidRPr="00901D7B">
              <w:rPr>
                <w:sz w:val="24"/>
                <w:szCs w:val="24"/>
              </w:rPr>
              <w:t>It was a producer that was not identified, and probably in Taipei.</w:t>
            </w:r>
          </w:p>
        </w:tc>
      </w:tr>
      <w:tr w:rsidR="00EE064A" w:rsidRPr="00901D7B" w:rsidTr="00787C83">
        <w:trPr>
          <w:trHeight w:val="244"/>
        </w:trPr>
        <w:tc>
          <w:tcPr>
            <w:tcW w:w="535" w:type="dxa"/>
            <w:vMerge/>
          </w:tcPr>
          <w:p w:rsidR="00EE064A" w:rsidRPr="00901D7B" w:rsidRDefault="00EE064A" w:rsidP="008A439E">
            <w:pPr>
              <w:rPr>
                <w:rFonts w:cstheme="minorHAnsi"/>
                <w:sz w:val="24"/>
                <w:szCs w:val="24"/>
              </w:rPr>
            </w:pPr>
          </w:p>
        </w:tc>
        <w:tc>
          <w:tcPr>
            <w:tcW w:w="12690" w:type="dxa"/>
          </w:tcPr>
          <w:p w:rsidR="00EE064A" w:rsidRPr="00901D7B" w:rsidRDefault="00EE064A" w:rsidP="008A439E">
            <w:pPr>
              <w:rPr>
                <w:sz w:val="24"/>
                <w:szCs w:val="24"/>
              </w:rPr>
            </w:pPr>
            <w:r w:rsidRPr="00901D7B">
              <w:rPr>
                <w:sz w:val="24"/>
                <w:szCs w:val="24"/>
              </w:rPr>
              <w:t>https://librarysearch.lse.ac.uk/discovery/fulldisplay?docid=alma99148938412302021&amp;context=L&amp;vid=44LSE_INST:44LSE_VU1&amp;lang=en&amp;search_scope=MyInst_and_CI&amp;adaptor=Local%20Search%20Engine&amp;tab=Everything&amp;query=any,contains,unfair%20trade%20practices%20and%20safeguard%20actions&amp;offset=0</w:t>
            </w:r>
          </w:p>
        </w:tc>
      </w:tr>
      <w:tr w:rsidR="008A439E" w:rsidRPr="00901D7B" w:rsidTr="00787C83">
        <w:trPr>
          <w:trHeight w:val="216"/>
        </w:trPr>
        <w:tc>
          <w:tcPr>
            <w:tcW w:w="535" w:type="dxa"/>
            <w:vMerge w:val="restart"/>
          </w:tcPr>
          <w:p w:rsidR="008A439E" w:rsidRPr="00901D7B" w:rsidRDefault="00850561" w:rsidP="008A439E">
            <w:pPr>
              <w:rPr>
                <w:rFonts w:cstheme="minorHAnsi"/>
                <w:sz w:val="24"/>
                <w:szCs w:val="24"/>
              </w:rPr>
            </w:pPr>
            <w:r w:rsidRPr="00901D7B">
              <w:rPr>
                <w:rFonts w:cstheme="minorHAnsi"/>
                <w:sz w:val="24"/>
                <w:szCs w:val="24"/>
              </w:rPr>
              <w:t>3</w:t>
            </w:r>
            <w:r w:rsidR="00531601">
              <w:rPr>
                <w:rFonts w:cstheme="minorHAnsi"/>
                <w:sz w:val="24"/>
                <w:szCs w:val="24"/>
              </w:rPr>
              <w:t>5</w:t>
            </w:r>
          </w:p>
        </w:tc>
        <w:tc>
          <w:tcPr>
            <w:tcW w:w="12690" w:type="dxa"/>
          </w:tcPr>
          <w:p w:rsidR="008A439E" w:rsidRPr="00901D7B" w:rsidRDefault="008A439E" w:rsidP="008A439E">
            <w:pPr>
              <w:rPr>
                <w:sz w:val="24"/>
                <w:szCs w:val="24"/>
              </w:rPr>
            </w:pPr>
            <w:r w:rsidRPr="00901D7B">
              <w:rPr>
                <w:sz w:val="24"/>
                <w:szCs w:val="24"/>
              </w:rPr>
              <w:t xml:space="preserve">When the LSE Library catalogued the personal copy of Tsai’s thesis, one of the factors they considered was “some deniability on our part if necessary.” </w:t>
            </w:r>
          </w:p>
        </w:tc>
      </w:tr>
      <w:tr w:rsidR="008A439E" w:rsidRPr="00901D7B" w:rsidTr="00787C83">
        <w:trPr>
          <w:trHeight w:val="216"/>
        </w:trPr>
        <w:tc>
          <w:tcPr>
            <w:tcW w:w="535" w:type="dxa"/>
            <w:vMerge/>
          </w:tcPr>
          <w:p w:rsidR="008A439E" w:rsidRPr="00901D7B" w:rsidRDefault="008A439E" w:rsidP="008A439E">
            <w:pPr>
              <w:rPr>
                <w:rFonts w:cstheme="minorHAnsi"/>
                <w:sz w:val="24"/>
                <w:szCs w:val="24"/>
              </w:rPr>
            </w:pPr>
          </w:p>
        </w:tc>
        <w:tc>
          <w:tcPr>
            <w:tcW w:w="12690" w:type="dxa"/>
          </w:tcPr>
          <w:p w:rsidR="008A439E" w:rsidRPr="00901D7B" w:rsidRDefault="00AE3372" w:rsidP="008A439E">
            <w:pPr>
              <w:rPr>
                <w:sz w:val="24"/>
                <w:szCs w:val="24"/>
              </w:rPr>
            </w:pPr>
            <w:r w:rsidRPr="00901D7B">
              <w:rPr>
                <w:sz w:val="24"/>
                <w:szCs w:val="24"/>
              </w:rPr>
              <w:t>Subject: More on the PhD Thesis by Ing-Wen Tsai ...</w:t>
            </w:r>
          </w:p>
        </w:tc>
      </w:tr>
      <w:tr w:rsidR="00EE064A" w:rsidRPr="00901D7B" w:rsidTr="00EE064A">
        <w:trPr>
          <w:trHeight w:val="244"/>
        </w:trPr>
        <w:tc>
          <w:tcPr>
            <w:tcW w:w="535" w:type="dxa"/>
            <w:vMerge w:val="restart"/>
          </w:tcPr>
          <w:p w:rsidR="00EE064A" w:rsidRPr="00901D7B" w:rsidRDefault="00EE064A" w:rsidP="008A439E">
            <w:pPr>
              <w:rPr>
                <w:rFonts w:cstheme="minorHAnsi"/>
                <w:sz w:val="24"/>
                <w:szCs w:val="24"/>
              </w:rPr>
            </w:pPr>
            <w:r w:rsidRPr="00901D7B">
              <w:rPr>
                <w:rFonts w:cstheme="minorHAnsi"/>
                <w:sz w:val="24"/>
                <w:szCs w:val="24"/>
              </w:rPr>
              <w:t>3</w:t>
            </w:r>
            <w:r w:rsidR="00531601">
              <w:rPr>
                <w:rFonts w:cstheme="minorHAnsi"/>
                <w:sz w:val="24"/>
                <w:szCs w:val="24"/>
              </w:rPr>
              <w:t>6</w:t>
            </w:r>
          </w:p>
        </w:tc>
        <w:tc>
          <w:tcPr>
            <w:tcW w:w="12690" w:type="dxa"/>
          </w:tcPr>
          <w:p w:rsidR="00EE064A" w:rsidRPr="00901D7B" w:rsidRDefault="00EE064A" w:rsidP="008A439E">
            <w:pPr>
              <w:rPr>
                <w:rFonts w:cstheme="minorHAnsi"/>
                <w:bCs/>
                <w:color w:val="000000"/>
                <w:sz w:val="24"/>
                <w:szCs w:val="24"/>
                <w:shd w:val="clear" w:color="auto" w:fill="FFFFFF"/>
              </w:rPr>
            </w:pPr>
            <w:r w:rsidRPr="00901D7B">
              <w:rPr>
                <w:sz w:val="24"/>
                <w:szCs w:val="24"/>
              </w:rPr>
              <w:t>To list a producer not identified and probably in Taipei as the publisher of Tsai’s personal copy, LSE denies that it published Tsai’s personal copy.</w:t>
            </w:r>
          </w:p>
        </w:tc>
      </w:tr>
      <w:tr w:rsidR="00EE064A" w:rsidRPr="00901D7B" w:rsidTr="00787C83">
        <w:trPr>
          <w:trHeight w:val="244"/>
        </w:trPr>
        <w:tc>
          <w:tcPr>
            <w:tcW w:w="535" w:type="dxa"/>
            <w:vMerge/>
          </w:tcPr>
          <w:p w:rsidR="00EE064A" w:rsidRPr="00901D7B" w:rsidRDefault="00EE064A" w:rsidP="008A439E">
            <w:pPr>
              <w:rPr>
                <w:rFonts w:cstheme="minorHAnsi"/>
                <w:sz w:val="24"/>
                <w:szCs w:val="24"/>
              </w:rPr>
            </w:pPr>
          </w:p>
        </w:tc>
        <w:tc>
          <w:tcPr>
            <w:tcW w:w="12690" w:type="dxa"/>
          </w:tcPr>
          <w:p w:rsidR="00EE064A" w:rsidRPr="00901D7B" w:rsidRDefault="00EE064A" w:rsidP="008A439E">
            <w:pPr>
              <w:rPr>
                <w:sz w:val="24"/>
                <w:szCs w:val="24"/>
              </w:rPr>
            </w:pPr>
            <w:r w:rsidRPr="00901D7B">
              <w:rPr>
                <w:sz w:val="24"/>
                <w:szCs w:val="24"/>
              </w:rPr>
              <w:t>https://librarysearch.lse.ac.uk/discovery/fulldisplay?docid=alma99148938412302021&amp;context=L&amp;vid=44LSE_INST:44LSE_VU1&amp;lang=en&amp;search_scope=MyInst_and_CI&amp;adaptor=Local%20Search%20Engine&amp;tab=Everything&amp;query=any,contains,unfair%20trade%20practices%20and%20safeguard%20actions&amp;offset=0</w:t>
            </w:r>
          </w:p>
        </w:tc>
      </w:tr>
      <w:tr w:rsidR="008A439E" w:rsidRPr="00901D7B" w:rsidTr="00787C83">
        <w:trPr>
          <w:trHeight w:val="244"/>
        </w:trPr>
        <w:tc>
          <w:tcPr>
            <w:tcW w:w="535" w:type="dxa"/>
            <w:vMerge w:val="restart"/>
          </w:tcPr>
          <w:p w:rsidR="008A439E" w:rsidRPr="008E674B" w:rsidRDefault="00850561" w:rsidP="008A439E">
            <w:pPr>
              <w:rPr>
                <w:rFonts w:cstheme="minorHAnsi"/>
                <w:sz w:val="24"/>
                <w:szCs w:val="24"/>
              </w:rPr>
            </w:pPr>
            <w:r w:rsidRPr="008E674B">
              <w:rPr>
                <w:rFonts w:cstheme="minorHAnsi"/>
                <w:sz w:val="24"/>
                <w:szCs w:val="24"/>
              </w:rPr>
              <w:t>3</w:t>
            </w:r>
            <w:r w:rsidR="00531601" w:rsidRPr="008E674B">
              <w:rPr>
                <w:rFonts w:cstheme="minorHAnsi"/>
                <w:sz w:val="24"/>
                <w:szCs w:val="24"/>
              </w:rPr>
              <w:t>7</w:t>
            </w:r>
          </w:p>
        </w:tc>
        <w:tc>
          <w:tcPr>
            <w:tcW w:w="12690" w:type="dxa"/>
          </w:tcPr>
          <w:p w:rsidR="008A439E" w:rsidRPr="00901D7B" w:rsidRDefault="008A439E" w:rsidP="008A439E">
            <w:pPr>
              <w:rPr>
                <w:rFonts w:cstheme="minorHAnsi"/>
                <w:bCs/>
                <w:color w:val="000000"/>
                <w:sz w:val="24"/>
                <w:szCs w:val="24"/>
                <w:shd w:val="clear" w:color="auto" w:fill="FFFFFF"/>
              </w:rPr>
            </w:pPr>
            <w:r w:rsidRPr="008E674B">
              <w:rPr>
                <w:rFonts w:cstheme="minorHAnsi"/>
                <w:bCs/>
                <w:color w:val="000000"/>
                <w:sz w:val="24"/>
                <w:szCs w:val="24"/>
                <w:shd w:val="clear" w:color="auto" w:fill="FFFFFF"/>
              </w:rPr>
              <w:t xml:space="preserve">On September 25, 2019, LSE informed the British Library that Tsai had decided to make her doctoral thesis available online not through the </w:t>
            </w:r>
            <w:r w:rsidR="002A7517" w:rsidRPr="008E674B">
              <w:rPr>
                <w:sz w:val="24"/>
                <w:szCs w:val="24"/>
              </w:rPr>
              <w:t xml:space="preserve">L.S.E.T.O. </w:t>
            </w:r>
            <w:r w:rsidRPr="008E674B">
              <w:rPr>
                <w:rFonts w:cstheme="minorHAnsi"/>
                <w:bCs/>
                <w:color w:val="000000"/>
                <w:sz w:val="24"/>
                <w:szCs w:val="24"/>
                <w:shd w:val="clear" w:color="auto" w:fill="FFFFFF"/>
              </w:rPr>
              <w:t xml:space="preserve"> but through Taiwan</w:t>
            </w:r>
            <w:r w:rsidR="008245DA" w:rsidRPr="008E674B">
              <w:rPr>
                <w:rFonts w:cstheme="minorHAnsi"/>
                <w:bCs/>
                <w:color w:val="000000"/>
                <w:sz w:val="24"/>
                <w:szCs w:val="24"/>
                <w:shd w:val="clear" w:color="auto" w:fill="FFFFFF"/>
              </w:rPr>
              <w:t>’s</w:t>
            </w:r>
            <w:r w:rsidRPr="008E674B">
              <w:rPr>
                <w:rFonts w:cstheme="minorHAnsi"/>
                <w:bCs/>
                <w:color w:val="000000"/>
                <w:sz w:val="24"/>
                <w:szCs w:val="24"/>
                <w:shd w:val="clear" w:color="auto" w:fill="FFFFFF"/>
              </w:rPr>
              <w:t xml:space="preserve"> national library.</w:t>
            </w:r>
            <w:r w:rsidRPr="00901D7B">
              <w:rPr>
                <w:rFonts w:cstheme="minorHAnsi"/>
                <w:bCs/>
                <w:color w:val="000000"/>
                <w:sz w:val="24"/>
                <w:szCs w:val="24"/>
                <w:shd w:val="clear" w:color="auto" w:fill="FFFFFF"/>
              </w:rPr>
              <w:t xml:space="preserve"> </w:t>
            </w:r>
          </w:p>
        </w:tc>
      </w:tr>
      <w:tr w:rsidR="008A439E" w:rsidRPr="00901D7B" w:rsidTr="00787C83">
        <w:trPr>
          <w:trHeight w:val="244"/>
        </w:trPr>
        <w:tc>
          <w:tcPr>
            <w:tcW w:w="535" w:type="dxa"/>
            <w:vMerge/>
          </w:tcPr>
          <w:p w:rsidR="008A439E" w:rsidRPr="00901D7B" w:rsidRDefault="008A439E" w:rsidP="008A439E">
            <w:pPr>
              <w:rPr>
                <w:rFonts w:cstheme="minorHAnsi"/>
                <w:sz w:val="24"/>
                <w:szCs w:val="24"/>
              </w:rPr>
            </w:pPr>
          </w:p>
        </w:tc>
        <w:tc>
          <w:tcPr>
            <w:tcW w:w="12690" w:type="dxa"/>
          </w:tcPr>
          <w:p w:rsidR="008A439E" w:rsidRPr="00901D7B" w:rsidRDefault="000B2D43" w:rsidP="008A439E">
            <w:pPr>
              <w:rPr>
                <w:rFonts w:cstheme="minorHAnsi"/>
                <w:bCs/>
                <w:color w:val="000000"/>
                <w:sz w:val="24"/>
                <w:szCs w:val="24"/>
                <w:shd w:val="clear" w:color="auto" w:fill="FFFFFF"/>
              </w:rPr>
            </w:pPr>
            <w:r w:rsidRPr="00901D7B">
              <w:rPr>
                <w:rFonts w:cstheme="minorHAnsi"/>
                <w:bCs/>
                <w:color w:val="000000"/>
                <w:sz w:val="24"/>
                <w:szCs w:val="24"/>
                <w:shd w:val="clear" w:color="auto" w:fill="FFFFFF"/>
              </w:rPr>
              <w:t>2. Emails between LSE and BL(1)</w:t>
            </w:r>
          </w:p>
        </w:tc>
      </w:tr>
      <w:tr w:rsidR="000B2D43" w:rsidRPr="00901D7B" w:rsidTr="00787C83">
        <w:trPr>
          <w:trHeight w:val="370"/>
        </w:trPr>
        <w:tc>
          <w:tcPr>
            <w:tcW w:w="535" w:type="dxa"/>
            <w:vMerge w:val="restart"/>
          </w:tcPr>
          <w:p w:rsidR="000B2D43" w:rsidRPr="00901D7B" w:rsidRDefault="008245DA" w:rsidP="008A439E">
            <w:pPr>
              <w:rPr>
                <w:rFonts w:cstheme="minorHAnsi"/>
                <w:sz w:val="24"/>
                <w:szCs w:val="24"/>
              </w:rPr>
            </w:pPr>
            <w:r w:rsidRPr="00901D7B">
              <w:rPr>
                <w:rFonts w:cstheme="minorHAnsi"/>
                <w:sz w:val="24"/>
                <w:szCs w:val="24"/>
              </w:rPr>
              <w:t>3</w:t>
            </w:r>
            <w:r w:rsidR="00531601">
              <w:rPr>
                <w:rFonts w:cstheme="minorHAnsi"/>
                <w:sz w:val="24"/>
                <w:szCs w:val="24"/>
              </w:rPr>
              <w:t>8</w:t>
            </w:r>
          </w:p>
          <w:p w:rsidR="000B2D43" w:rsidRPr="00901D7B" w:rsidRDefault="000B2D43" w:rsidP="008A439E">
            <w:pPr>
              <w:rPr>
                <w:rFonts w:cstheme="minorHAnsi"/>
                <w:sz w:val="24"/>
                <w:szCs w:val="24"/>
              </w:rPr>
            </w:pPr>
          </w:p>
        </w:tc>
        <w:tc>
          <w:tcPr>
            <w:tcW w:w="12690" w:type="dxa"/>
          </w:tcPr>
          <w:p w:rsidR="000B2D43" w:rsidRPr="00901D7B" w:rsidRDefault="000B2D43" w:rsidP="008A439E">
            <w:pPr>
              <w:rPr>
                <w:rFonts w:cstheme="minorHAnsi"/>
                <w:bCs/>
                <w:color w:val="000000"/>
                <w:sz w:val="24"/>
                <w:szCs w:val="24"/>
                <w:shd w:val="clear" w:color="auto" w:fill="FFFFFF"/>
              </w:rPr>
            </w:pPr>
            <w:r w:rsidRPr="00901D7B">
              <w:rPr>
                <w:rFonts w:cstheme="minorHAnsi"/>
                <w:bCs/>
                <w:color w:val="000000"/>
                <w:sz w:val="24"/>
                <w:szCs w:val="24"/>
                <w:shd w:val="clear" w:color="auto" w:fill="FFFFFF"/>
              </w:rPr>
              <w:t xml:space="preserve">The National Central Library is the counterpart of the British Library in Taiwan. </w:t>
            </w:r>
          </w:p>
          <w:p w:rsidR="000B2D43" w:rsidRPr="00901D7B" w:rsidRDefault="000B2D43" w:rsidP="008A439E">
            <w:pPr>
              <w:rPr>
                <w:rFonts w:cstheme="minorHAnsi"/>
                <w:bCs/>
                <w:color w:val="000000"/>
                <w:sz w:val="24"/>
                <w:szCs w:val="24"/>
                <w:shd w:val="clear" w:color="auto" w:fill="FFFFFF"/>
              </w:rPr>
            </w:pPr>
            <w:r w:rsidRPr="00901D7B">
              <w:rPr>
                <w:rFonts w:cstheme="minorHAnsi"/>
                <w:bCs/>
                <w:color w:val="000000"/>
                <w:sz w:val="24"/>
                <w:szCs w:val="24"/>
                <w:shd w:val="clear" w:color="auto" w:fill="FFFFFF"/>
              </w:rPr>
              <w:t>Two days later, on September 27, 2019, at 10 am local time, the National Central Library made Tsai’s personal copy of the thesis available</w:t>
            </w:r>
            <w:r w:rsidR="009C47DD" w:rsidRPr="00901D7B">
              <w:rPr>
                <w:rFonts w:cstheme="minorHAnsi"/>
                <w:bCs/>
                <w:color w:val="000000"/>
                <w:sz w:val="24"/>
                <w:szCs w:val="24"/>
                <w:shd w:val="clear" w:color="auto" w:fill="FFFFFF"/>
              </w:rPr>
              <w:t xml:space="preserve"> online</w:t>
            </w:r>
            <w:r w:rsidRPr="00901D7B">
              <w:rPr>
                <w:rFonts w:cstheme="minorHAnsi"/>
                <w:bCs/>
                <w:color w:val="000000"/>
                <w:sz w:val="24"/>
                <w:szCs w:val="24"/>
                <w:shd w:val="clear" w:color="auto" w:fill="FFFFFF"/>
              </w:rPr>
              <w:t xml:space="preserve">. </w:t>
            </w:r>
          </w:p>
        </w:tc>
      </w:tr>
      <w:tr w:rsidR="000B2D43" w:rsidRPr="00901D7B" w:rsidTr="00787C83">
        <w:trPr>
          <w:trHeight w:val="242"/>
        </w:trPr>
        <w:tc>
          <w:tcPr>
            <w:tcW w:w="535" w:type="dxa"/>
            <w:vMerge/>
          </w:tcPr>
          <w:p w:rsidR="000B2D43" w:rsidRPr="00901D7B" w:rsidRDefault="000B2D43" w:rsidP="008A439E">
            <w:pPr>
              <w:rPr>
                <w:rFonts w:cstheme="minorHAnsi"/>
                <w:sz w:val="24"/>
                <w:szCs w:val="24"/>
              </w:rPr>
            </w:pPr>
          </w:p>
        </w:tc>
        <w:tc>
          <w:tcPr>
            <w:tcW w:w="12690" w:type="dxa"/>
          </w:tcPr>
          <w:p w:rsidR="000B2D43" w:rsidRPr="00901D7B" w:rsidRDefault="000B2D43" w:rsidP="008A439E">
            <w:pPr>
              <w:rPr>
                <w:rFonts w:cstheme="minorHAnsi"/>
                <w:bCs/>
                <w:color w:val="000000"/>
                <w:sz w:val="24"/>
                <w:szCs w:val="24"/>
                <w:shd w:val="clear" w:color="auto" w:fill="FFFFFF"/>
              </w:rPr>
            </w:pPr>
            <w:r w:rsidRPr="00901D7B">
              <w:rPr>
                <w:rFonts w:cstheme="minorHAnsi"/>
                <w:bCs/>
                <w:color w:val="000000"/>
                <w:sz w:val="24"/>
                <w:szCs w:val="24"/>
                <w:shd w:val="clear" w:color="auto" w:fill="FFFFFF"/>
              </w:rPr>
              <w:t>https://www.ncl.edu.tw/information_237_10588.html</w:t>
            </w:r>
          </w:p>
        </w:tc>
      </w:tr>
      <w:tr w:rsidR="001B3AA1" w:rsidRPr="00901D7B" w:rsidTr="00787C83">
        <w:trPr>
          <w:trHeight w:val="125"/>
        </w:trPr>
        <w:tc>
          <w:tcPr>
            <w:tcW w:w="535" w:type="dxa"/>
            <w:vMerge w:val="restart"/>
          </w:tcPr>
          <w:p w:rsidR="001B3AA1" w:rsidRPr="00901D7B" w:rsidRDefault="001B3AA1" w:rsidP="008A439E">
            <w:pPr>
              <w:rPr>
                <w:rFonts w:cstheme="minorHAnsi"/>
                <w:sz w:val="24"/>
                <w:szCs w:val="24"/>
              </w:rPr>
            </w:pPr>
            <w:r w:rsidRPr="00901D7B">
              <w:rPr>
                <w:rFonts w:cstheme="minorHAnsi"/>
                <w:sz w:val="24"/>
                <w:szCs w:val="24"/>
              </w:rPr>
              <w:t>3</w:t>
            </w:r>
            <w:r w:rsidR="00531601">
              <w:rPr>
                <w:rFonts w:cstheme="minorHAnsi"/>
                <w:sz w:val="24"/>
                <w:szCs w:val="24"/>
              </w:rPr>
              <w:t>9</w:t>
            </w:r>
          </w:p>
        </w:tc>
        <w:tc>
          <w:tcPr>
            <w:tcW w:w="12690" w:type="dxa"/>
          </w:tcPr>
          <w:p w:rsidR="001B3AA1" w:rsidRPr="00901D7B" w:rsidRDefault="001B3AA1" w:rsidP="008A439E">
            <w:pPr>
              <w:rPr>
                <w:rFonts w:cstheme="minorHAnsi"/>
                <w:bCs/>
                <w:color w:val="000000"/>
                <w:sz w:val="24"/>
                <w:szCs w:val="24"/>
                <w:shd w:val="clear" w:color="auto" w:fill="FFFFFF"/>
              </w:rPr>
            </w:pPr>
            <w:r w:rsidRPr="00901D7B">
              <w:rPr>
                <w:rFonts w:cstheme="minorHAnsi"/>
                <w:bCs/>
                <w:color w:val="000000"/>
                <w:sz w:val="24"/>
                <w:szCs w:val="24"/>
                <w:shd w:val="clear" w:color="auto" w:fill="FFFFFF"/>
              </w:rPr>
              <w:t>On September 25, 2019, Tsai’s Office also promised LSE a digital copy of Tsai’s personal copy of the thesis.</w:t>
            </w:r>
          </w:p>
        </w:tc>
      </w:tr>
      <w:tr w:rsidR="001B3AA1" w:rsidRPr="00901D7B" w:rsidTr="00787C83">
        <w:trPr>
          <w:trHeight w:val="125"/>
        </w:trPr>
        <w:tc>
          <w:tcPr>
            <w:tcW w:w="535" w:type="dxa"/>
            <w:vMerge/>
          </w:tcPr>
          <w:p w:rsidR="001B3AA1" w:rsidRPr="00901D7B" w:rsidRDefault="001B3AA1" w:rsidP="008A439E">
            <w:pPr>
              <w:rPr>
                <w:rFonts w:cstheme="minorHAnsi"/>
                <w:sz w:val="24"/>
                <w:szCs w:val="24"/>
              </w:rPr>
            </w:pPr>
          </w:p>
        </w:tc>
        <w:tc>
          <w:tcPr>
            <w:tcW w:w="12690" w:type="dxa"/>
          </w:tcPr>
          <w:p w:rsidR="001B3AA1" w:rsidRPr="00901D7B" w:rsidRDefault="001B3AA1" w:rsidP="001B3AA1">
            <w:pPr>
              <w:rPr>
                <w:rFonts w:cstheme="minorHAnsi"/>
                <w:bCs/>
                <w:color w:val="000000"/>
                <w:sz w:val="24"/>
                <w:szCs w:val="24"/>
                <w:shd w:val="clear" w:color="auto" w:fill="FFFFFF"/>
              </w:rPr>
            </w:pPr>
            <w:r w:rsidRPr="00901D7B">
              <w:rPr>
                <w:rFonts w:cstheme="minorHAnsi"/>
                <w:bCs/>
                <w:color w:val="000000"/>
                <w:sz w:val="24"/>
                <w:szCs w:val="24"/>
                <w:shd w:val="clear" w:color="auto" w:fill="FFFFFF"/>
              </w:rPr>
              <w:t>2. Emails between LSE and BL(1)</w:t>
            </w:r>
          </w:p>
        </w:tc>
      </w:tr>
      <w:tr w:rsidR="00852B81" w:rsidRPr="00901D7B" w:rsidTr="00787C83">
        <w:trPr>
          <w:trHeight w:val="125"/>
        </w:trPr>
        <w:tc>
          <w:tcPr>
            <w:tcW w:w="535" w:type="dxa"/>
            <w:vMerge w:val="restart"/>
          </w:tcPr>
          <w:p w:rsidR="00852B81" w:rsidRPr="00901D7B" w:rsidRDefault="00531601" w:rsidP="008A439E">
            <w:pPr>
              <w:rPr>
                <w:rFonts w:cstheme="minorHAnsi"/>
                <w:sz w:val="24"/>
                <w:szCs w:val="24"/>
              </w:rPr>
            </w:pPr>
            <w:r>
              <w:rPr>
                <w:rFonts w:cstheme="minorHAnsi"/>
                <w:sz w:val="24"/>
                <w:szCs w:val="24"/>
              </w:rPr>
              <w:t>40</w:t>
            </w:r>
          </w:p>
        </w:tc>
        <w:tc>
          <w:tcPr>
            <w:tcW w:w="12690" w:type="dxa"/>
          </w:tcPr>
          <w:p w:rsidR="00A52138" w:rsidRPr="00901D7B" w:rsidRDefault="00A52138" w:rsidP="008A439E">
            <w:pPr>
              <w:rPr>
                <w:rFonts w:cstheme="minorHAnsi"/>
                <w:bCs/>
                <w:color w:val="000000"/>
                <w:sz w:val="24"/>
                <w:szCs w:val="24"/>
                <w:shd w:val="clear" w:color="auto" w:fill="FFFFFF"/>
              </w:rPr>
            </w:pPr>
            <w:r w:rsidRPr="00901D7B">
              <w:rPr>
                <w:rFonts w:cstheme="minorHAnsi"/>
                <w:bCs/>
                <w:color w:val="000000"/>
                <w:sz w:val="24"/>
                <w:szCs w:val="24"/>
                <w:shd w:val="clear" w:color="auto" w:fill="FFFFFF"/>
              </w:rPr>
              <w:t xml:space="preserve">A </w:t>
            </w:r>
            <w:r w:rsidR="00852B81" w:rsidRPr="00901D7B">
              <w:rPr>
                <w:rFonts w:cstheme="minorHAnsi"/>
                <w:bCs/>
                <w:color w:val="000000"/>
                <w:sz w:val="24"/>
                <w:szCs w:val="24"/>
                <w:shd w:val="clear" w:color="auto" w:fill="FFFFFF"/>
              </w:rPr>
              <w:t xml:space="preserve">note </w:t>
            </w:r>
            <w:r w:rsidRPr="00901D7B">
              <w:rPr>
                <w:rFonts w:cstheme="minorHAnsi"/>
                <w:bCs/>
                <w:color w:val="000000"/>
                <w:sz w:val="24"/>
                <w:szCs w:val="24"/>
                <w:shd w:val="clear" w:color="auto" w:fill="FFFFFF"/>
              </w:rPr>
              <w:t xml:space="preserve">signed by Tsai on October 3, 2019, </w:t>
            </w:r>
            <w:r w:rsidR="00392BB4" w:rsidRPr="00901D7B">
              <w:rPr>
                <w:rFonts w:cstheme="minorHAnsi"/>
                <w:bCs/>
                <w:color w:val="000000"/>
                <w:sz w:val="24"/>
                <w:szCs w:val="24"/>
                <w:shd w:val="clear" w:color="auto" w:fill="FFFFFF"/>
              </w:rPr>
              <w:t>is</w:t>
            </w:r>
            <w:r w:rsidRPr="00901D7B">
              <w:rPr>
                <w:rFonts w:cstheme="minorHAnsi"/>
                <w:bCs/>
                <w:color w:val="000000"/>
                <w:sz w:val="24"/>
                <w:szCs w:val="24"/>
                <w:shd w:val="clear" w:color="auto" w:fill="FFFFFF"/>
              </w:rPr>
              <w:t xml:space="preserve"> found</w:t>
            </w:r>
            <w:r w:rsidR="00D70D6A" w:rsidRPr="00901D7B">
              <w:rPr>
                <w:rFonts w:cstheme="minorHAnsi"/>
                <w:bCs/>
                <w:color w:val="000000"/>
                <w:sz w:val="24"/>
                <w:szCs w:val="24"/>
                <w:shd w:val="clear" w:color="auto" w:fill="FFFFFF"/>
              </w:rPr>
              <w:t xml:space="preserve"> </w:t>
            </w:r>
            <w:r w:rsidR="00852B81" w:rsidRPr="00901D7B">
              <w:rPr>
                <w:rFonts w:cstheme="minorHAnsi"/>
                <w:bCs/>
                <w:color w:val="000000"/>
                <w:sz w:val="24"/>
                <w:szCs w:val="24"/>
                <w:shd w:val="clear" w:color="auto" w:fill="FFFFFF"/>
              </w:rPr>
              <w:t xml:space="preserve">in the digital copy </w:t>
            </w:r>
            <w:r w:rsidRPr="00901D7B">
              <w:rPr>
                <w:rFonts w:cstheme="minorHAnsi"/>
                <w:bCs/>
                <w:color w:val="000000"/>
                <w:sz w:val="24"/>
                <w:szCs w:val="24"/>
                <w:shd w:val="clear" w:color="auto" w:fill="FFFFFF"/>
              </w:rPr>
              <w:t xml:space="preserve">of Tsai’s thesis </w:t>
            </w:r>
            <w:r w:rsidR="009C47DD" w:rsidRPr="00901D7B">
              <w:rPr>
                <w:rFonts w:cstheme="minorHAnsi"/>
                <w:bCs/>
                <w:color w:val="000000"/>
                <w:sz w:val="24"/>
                <w:szCs w:val="24"/>
                <w:shd w:val="clear" w:color="auto" w:fill="FFFFFF"/>
              </w:rPr>
              <w:t xml:space="preserve">now </w:t>
            </w:r>
            <w:r w:rsidR="00852B81" w:rsidRPr="00901D7B">
              <w:rPr>
                <w:rFonts w:cstheme="minorHAnsi"/>
                <w:bCs/>
                <w:color w:val="000000"/>
                <w:sz w:val="24"/>
                <w:szCs w:val="24"/>
                <w:shd w:val="clear" w:color="auto" w:fill="FFFFFF"/>
              </w:rPr>
              <w:t xml:space="preserve">available in the </w:t>
            </w:r>
            <w:r w:rsidR="002A7517" w:rsidRPr="00901D7B">
              <w:rPr>
                <w:sz w:val="24"/>
                <w:szCs w:val="24"/>
              </w:rPr>
              <w:t>L.S.E.T.O.</w:t>
            </w:r>
            <w:r w:rsidRPr="00901D7B">
              <w:rPr>
                <w:rFonts w:cstheme="minorHAnsi"/>
                <w:bCs/>
                <w:color w:val="000000"/>
                <w:sz w:val="24"/>
                <w:szCs w:val="24"/>
                <w:shd w:val="clear" w:color="auto" w:fill="FFFFFF"/>
              </w:rPr>
              <w:t>.</w:t>
            </w:r>
          </w:p>
          <w:p w:rsidR="00852B81" w:rsidRPr="00901D7B" w:rsidRDefault="00A52138" w:rsidP="008A439E">
            <w:pPr>
              <w:rPr>
                <w:rFonts w:cstheme="minorHAnsi"/>
                <w:bCs/>
                <w:color w:val="000000"/>
                <w:sz w:val="24"/>
                <w:szCs w:val="24"/>
                <w:shd w:val="clear" w:color="auto" w:fill="FFFFFF"/>
              </w:rPr>
            </w:pPr>
            <w:r w:rsidRPr="00901D7B">
              <w:rPr>
                <w:rFonts w:cstheme="minorHAnsi"/>
                <w:bCs/>
                <w:color w:val="000000"/>
                <w:sz w:val="24"/>
                <w:szCs w:val="24"/>
                <w:shd w:val="clear" w:color="auto" w:fill="FFFFFF"/>
              </w:rPr>
              <w:t>It was addressed to LSE, showing</w:t>
            </w:r>
            <w:r w:rsidR="00852B81" w:rsidRPr="00901D7B">
              <w:rPr>
                <w:rFonts w:cstheme="minorHAnsi"/>
                <w:bCs/>
                <w:color w:val="000000"/>
                <w:sz w:val="24"/>
                <w:szCs w:val="24"/>
                <w:shd w:val="clear" w:color="auto" w:fill="FFFFFF"/>
              </w:rPr>
              <w:t xml:space="preserve"> that Tsai’s Office </w:t>
            </w:r>
            <w:r w:rsidRPr="00901D7B">
              <w:rPr>
                <w:rFonts w:cstheme="minorHAnsi"/>
                <w:bCs/>
                <w:color w:val="000000"/>
                <w:sz w:val="24"/>
                <w:szCs w:val="24"/>
                <w:shd w:val="clear" w:color="auto" w:fill="FFFFFF"/>
              </w:rPr>
              <w:t>provided a digital copy of Tsai’s thesis to LSE.</w:t>
            </w:r>
          </w:p>
        </w:tc>
      </w:tr>
      <w:tr w:rsidR="00852B81" w:rsidRPr="00901D7B" w:rsidTr="00787C83">
        <w:trPr>
          <w:trHeight w:val="125"/>
        </w:trPr>
        <w:tc>
          <w:tcPr>
            <w:tcW w:w="535" w:type="dxa"/>
            <w:vMerge/>
          </w:tcPr>
          <w:p w:rsidR="00852B81" w:rsidRPr="00901D7B" w:rsidRDefault="00852B81" w:rsidP="008A439E">
            <w:pPr>
              <w:rPr>
                <w:rFonts w:cstheme="minorHAnsi"/>
                <w:sz w:val="24"/>
                <w:szCs w:val="24"/>
              </w:rPr>
            </w:pPr>
          </w:p>
        </w:tc>
        <w:tc>
          <w:tcPr>
            <w:tcW w:w="12690" w:type="dxa"/>
          </w:tcPr>
          <w:p w:rsidR="00852B81" w:rsidRPr="00901D7B" w:rsidRDefault="00852B81" w:rsidP="008A439E">
            <w:pPr>
              <w:rPr>
                <w:rFonts w:cstheme="minorHAnsi"/>
                <w:bCs/>
                <w:color w:val="000000"/>
                <w:sz w:val="24"/>
                <w:szCs w:val="24"/>
                <w:shd w:val="clear" w:color="auto" w:fill="FFFFFF"/>
              </w:rPr>
            </w:pPr>
            <w:r w:rsidRPr="00901D7B">
              <w:rPr>
                <w:rFonts w:cstheme="minorHAnsi"/>
                <w:bCs/>
                <w:color w:val="000000"/>
                <w:sz w:val="24"/>
                <w:szCs w:val="24"/>
                <w:shd w:val="clear" w:color="auto" w:fill="FFFFFF"/>
              </w:rPr>
              <w:t>http://etheses.lse.ac.uk/3976/1/Tsai__unfair-trade-practices-and-safeguard-actions.pdf</w:t>
            </w:r>
          </w:p>
        </w:tc>
      </w:tr>
      <w:tr w:rsidR="00852B81" w:rsidRPr="00901D7B" w:rsidTr="00787C83">
        <w:trPr>
          <w:trHeight w:val="370"/>
        </w:trPr>
        <w:tc>
          <w:tcPr>
            <w:tcW w:w="535" w:type="dxa"/>
            <w:vMerge w:val="restart"/>
          </w:tcPr>
          <w:p w:rsidR="00852B81" w:rsidRPr="008E674B" w:rsidRDefault="00170227" w:rsidP="008A439E">
            <w:pPr>
              <w:rPr>
                <w:rFonts w:cstheme="minorHAnsi"/>
                <w:sz w:val="24"/>
                <w:szCs w:val="24"/>
              </w:rPr>
            </w:pPr>
            <w:r w:rsidRPr="008E674B">
              <w:rPr>
                <w:rFonts w:cstheme="minorHAnsi"/>
                <w:sz w:val="24"/>
                <w:szCs w:val="24"/>
              </w:rPr>
              <w:t>4</w:t>
            </w:r>
            <w:r w:rsidR="00531601" w:rsidRPr="008E674B">
              <w:rPr>
                <w:rFonts w:cstheme="minorHAnsi"/>
                <w:sz w:val="24"/>
                <w:szCs w:val="24"/>
              </w:rPr>
              <w:t>1</w:t>
            </w:r>
          </w:p>
        </w:tc>
        <w:tc>
          <w:tcPr>
            <w:tcW w:w="12690" w:type="dxa"/>
          </w:tcPr>
          <w:p w:rsidR="00852B81" w:rsidRPr="008E674B" w:rsidRDefault="00852B81" w:rsidP="008A439E">
            <w:pPr>
              <w:rPr>
                <w:rFonts w:cstheme="minorHAnsi"/>
                <w:bCs/>
                <w:color w:val="000000"/>
                <w:sz w:val="24"/>
                <w:szCs w:val="24"/>
                <w:shd w:val="clear" w:color="auto" w:fill="FFFFFF"/>
              </w:rPr>
            </w:pPr>
            <w:r w:rsidRPr="008E674B">
              <w:rPr>
                <w:rFonts w:cstheme="minorHAnsi"/>
                <w:bCs/>
                <w:color w:val="000000"/>
                <w:sz w:val="24"/>
                <w:szCs w:val="24"/>
                <w:shd w:val="clear" w:color="auto" w:fill="FFFFFF"/>
              </w:rPr>
              <w:t xml:space="preserve">However, LSE’s response to a FOIA request on August 7, 2020, stated that LSE downloaded a scanned copy of Tsai’s personal copy directly from the National Central Library and uploaded the scanned copy to the </w:t>
            </w:r>
            <w:r w:rsidR="002A7517" w:rsidRPr="008E674B">
              <w:rPr>
                <w:sz w:val="24"/>
                <w:szCs w:val="24"/>
              </w:rPr>
              <w:t>L.S.E.T.O.</w:t>
            </w:r>
          </w:p>
          <w:p w:rsidR="00852B81" w:rsidRPr="00901D7B" w:rsidRDefault="008245DA" w:rsidP="008A439E">
            <w:pPr>
              <w:rPr>
                <w:rFonts w:cstheme="minorHAnsi"/>
                <w:bCs/>
                <w:color w:val="000000"/>
                <w:sz w:val="24"/>
                <w:szCs w:val="24"/>
                <w:shd w:val="clear" w:color="auto" w:fill="FFFFFF"/>
              </w:rPr>
            </w:pPr>
            <w:r w:rsidRPr="008E674B">
              <w:rPr>
                <w:rFonts w:cstheme="minorHAnsi"/>
                <w:bCs/>
                <w:color w:val="000000"/>
                <w:sz w:val="24"/>
                <w:szCs w:val="24"/>
                <w:shd w:val="clear" w:color="auto" w:fill="FFFFFF"/>
              </w:rPr>
              <w:t xml:space="preserve">Again, </w:t>
            </w:r>
            <w:r w:rsidR="00852B81" w:rsidRPr="008E674B">
              <w:rPr>
                <w:rFonts w:cstheme="minorHAnsi"/>
                <w:bCs/>
                <w:color w:val="000000"/>
                <w:sz w:val="24"/>
                <w:szCs w:val="24"/>
                <w:shd w:val="clear" w:color="auto" w:fill="FFFFFF"/>
              </w:rPr>
              <w:t xml:space="preserve">LSE denied that </w:t>
            </w:r>
            <w:r w:rsidR="00642CA6" w:rsidRPr="008E674B">
              <w:rPr>
                <w:rFonts w:cstheme="minorHAnsi"/>
                <w:bCs/>
                <w:color w:val="000000"/>
                <w:sz w:val="24"/>
                <w:szCs w:val="24"/>
                <w:shd w:val="clear" w:color="auto" w:fill="FFFFFF"/>
              </w:rPr>
              <w:t>it</w:t>
            </w:r>
            <w:r w:rsidR="00852B81" w:rsidRPr="008E674B">
              <w:rPr>
                <w:rFonts w:cstheme="minorHAnsi"/>
                <w:bCs/>
                <w:color w:val="000000"/>
                <w:sz w:val="24"/>
                <w:szCs w:val="24"/>
                <w:shd w:val="clear" w:color="auto" w:fill="FFFFFF"/>
              </w:rPr>
              <w:t xml:space="preserve"> was the publisher of </w:t>
            </w:r>
            <w:r w:rsidR="007356B0" w:rsidRPr="008E674B">
              <w:rPr>
                <w:rFonts w:cstheme="minorHAnsi"/>
                <w:bCs/>
                <w:color w:val="000000"/>
                <w:sz w:val="24"/>
                <w:szCs w:val="24"/>
                <w:shd w:val="clear" w:color="auto" w:fill="FFFFFF"/>
              </w:rPr>
              <w:t xml:space="preserve">the digital copy of </w:t>
            </w:r>
            <w:r w:rsidR="00852B81" w:rsidRPr="008E674B">
              <w:rPr>
                <w:rFonts w:cstheme="minorHAnsi"/>
                <w:bCs/>
                <w:color w:val="000000"/>
                <w:sz w:val="24"/>
                <w:szCs w:val="24"/>
                <w:shd w:val="clear" w:color="auto" w:fill="FFFFFF"/>
              </w:rPr>
              <w:t>Tsai’s personal copy</w:t>
            </w:r>
            <w:r w:rsidR="0080428F" w:rsidRPr="008E674B">
              <w:rPr>
                <w:rFonts w:cstheme="minorHAnsi"/>
                <w:bCs/>
                <w:color w:val="000000"/>
                <w:sz w:val="24"/>
                <w:szCs w:val="24"/>
                <w:shd w:val="clear" w:color="auto" w:fill="FFFFFF"/>
              </w:rPr>
              <w:t>,</w:t>
            </w:r>
            <w:r w:rsidR="00852B81" w:rsidRPr="008E674B">
              <w:rPr>
                <w:rFonts w:cstheme="minorHAnsi"/>
                <w:bCs/>
                <w:color w:val="000000"/>
                <w:sz w:val="24"/>
                <w:szCs w:val="24"/>
                <w:shd w:val="clear" w:color="auto" w:fill="FFFFFF"/>
              </w:rPr>
              <w:t xml:space="preserve"> now available at </w:t>
            </w:r>
            <w:r w:rsidR="002A7517" w:rsidRPr="008E674B">
              <w:rPr>
                <w:sz w:val="24"/>
                <w:szCs w:val="24"/>
              </w:rPr>
              <w:t>L.S.E.T.O.</w:t>
            </w:r>
            <w:r w:rsidR="00852B81" w:rsidRPr="008E674B">
              <w:rPr>
                <w:rFonts w:cstheme="minorHAnsi"/>
                <w:bCs/>
                <w:color w:val="000000"/>
                <w:sz w:val="24"/>
                <w:szCs w:val="24"/>
                <w:shd w:val="clear" w:color="auto" w:fill="FFFFFF"/>
              </w:rPr>
              <w:t>.</w:t>
            </w:r>
          </w:p>
        </w:tc>
      </w:tr>
      <w:tr w:rsidR="00852B81" w:rsidRPr="00901D7B" w:rsidTr="00787C83">
        <w:trPr>
          <w:trHeight w:val="269"/>
        </w:trPr>
        <w:tc>
          <w:tcPr>
            <w:tcW w:w="535" w:type="dxa"/>
            <w:vMerge/>
          </w:tcPr>
          <w:p w:rsidR="00852B81" w:rsidRPr="00901D7B" w:rsidRDefault="00852B81" w:rsidP="008A439E">
            <w:pPr>
              <w:rPr>
                <w:rFonts w:cstheme="minorHAnsi"/>
                <w:sz w:val="24"/>
                <w:szCs w:val="24"/>
              </w:rPr>
            </w:pPr>
          </w:p>
        </w:tc>
        <w:tc>
          <w:tcPr>
            <w:tcW w:w="12690" w:type="dxa"/>
          </w:tcPr>
          <w:p w:rsidR="00852B81" w:rsidRPr="00901D7B" w:rsidRDefault="009C47DD" w:rsidP="008A439E">
            <w:pPr>
              <w:rPr>
                <w:rFonts w:cstheme="minorHAnsi"/>
                <w:bCs/>
                <w:color w:val="000000"/>
                <w:sz w:val="24"/>
                <w:szCs w:val="24"/>
                <w:shd w:val="clear" w:color="auto" w:fill="FFFFFF"/>
              </w:rPr>
            </w:pPr>
            <w:r w:rsidRPr="00901D7B">
              <w:rPr>
                <w:rFonts w:cstheme="minorHAnsi"/>
                <w:bCs/>
                <w:color w:val="000000"/>
                <w:sz w:val="24"/>
                <w:szCs w:val="24"/>
                <w:shd w:val="clear" w:color="auto" w:fill="FFFFFF"/>
              </w:rPr>
              <w:t>LSE</w:t>
            </w:r>
          </w:p>
        </w:tc>
      </w:tr>
      <w:tr w:rsidR="008A439E" w:rsidRPr="00901D7B" w:rsidTr="00787C83">
        <w:tblPrEx>
          <w:tblLook w:val="04A0" w:firstRow="1" w:lastRow="0" w:firstColumn="1" w:lastColumn="0" w:noHBand="0" w:noVBand="1"/>
        </w:tblPrEx>
        <w:trPr>
          <w:trHeight w:val="216"/>
        </w:trPr>
        <w:tc>
          <w:tcPr>
            <w:tcW w:w="535" w:type="dxa"/>
          </w:tcPr>
          <w:p w:rsidR="008A439E" w:rsidRPr="00901D7B" w:rsidRDefault="00170227" w:rsidP="008A439E">
            <w:pPr>
              <w:rPr>
                <w:rFonts w:cstheme="minorHAnsi"/>
                <w:sz w:val="24"/>
                <w:szCs w:val="24"/>
              </w:rPr>
            </w:pPr>
            <w:r w:rsidRPr="00901D7B">
              <w:rPr>
                <w:rFonts w:cstheme="minorHAnsi"/>
                <w:sz w:val="24"/>
                <w:szCs w:val="24"/>
              </w:rPr>
              <w:t>4</w:t>
            </w:r>
            <w:r w:rsidR="00531601">
              <w:rPr>
                <w:rFonts w:cstheme="minorHAnsi"/>
                <w:sz w:val="24"/>
                <w:szCs w:val="24"/>
              </w:rPr>
              <w:t>2</w:t>
            </w:r>
          </w:p>
        </w:tc>
        <w:tc>
          <w:tcPr>
            <w:tcW w:w="12690" w:type="dxa"/>
          </w:tcPr>
          <w:p w:rsidR="008A439E" w:rsidRPr="00901D7B" w:rsidRDefault="00DB41F6" w:rsidP="008A439E">
            <w:pPr>
              <w:rPr>
                <w:rFonts w:cstheme="minorHAnsi"/>
                <w:bCs/>
                <w:color w:val="000000"/>
                <w:sz w:val="24"/>
                <w:szCs w:val="24"/>
                <w:shd w:val="clear" w:color="auto" w:fill="FFFFFF"/>
              </w:rPr>
            </w:pPr>
            <w:r w:rsidRPr="00901D7B">
              <w:rPr>
                <w:rFonts w:cstheme="minorHAnsi"/>
                <w:bCs/>
                <w:color w:val="000000"/>
                <w:sz w:val="24"/>
                <w:szCs w:val="24"/>
                <w:shd w:val="clear" w:color="auto" w:fill="FFFFFF"/>
              </w:rPr>
              <w:t xml:space="preserve">In short, </w:t>
            </w:r>
            <w:r w:rsidR="008A31D5" w:rsidRPr="00901D7B">
              <w:rPr>
                <w:rFonts w:cstheme="minorHAnsi"/>
                <w:bCs/>
                <w:color w:val="000000"/>
                <w:sz w:val="24"/>
                <w:szCs w:val="24"/>
                <w:shd w:val="clear" w:color="auto" w:fill="FFFFFF"/>
              </w:rPr>
              <w:t xml:space="preserve">as the Chief Executive of the U.K. </w:t>
            </w:r>
            <w:r w:rsidR="005968BE" w:rsidRPr="00901D7B">
              <w:rPr>
                <w:rFonts w:cstheme="minorHAnsi"/>
                <w:bCs/>
                <w:color w:val="000000"/>
                <w:sz w:val="24"/>
                <w:szCs w:val="24"/>
                <w:shd w:val="clear" w:color="auto" w:fill="FFFFFF"/>
              </w:rPr>
              <w:t>N</w:t>
            </w:r>
            <w:r w:rsidR="008A31D5" w:rsidRPr="00901D7B">
              <w:rPr>
                <w:rFonts w:cstheme="minorHAnsi"/>
                <w:bCs/>
                <w:color w:val="000000"/>
                <w:sz w:val="24"/>
                <w:szCs w:val="24"/>
                <w:shd w:val="clear" w:color="auto" w:fill="FFFFFF"/>
              </w:rPr>
              <w:t xml:space="preserve">ational Library, </w:t>
            </w:r>
            <w:r w:rsidR="008A439E" w:rsidRPr="00901D7B">
              <w:rPr>
                <w:rFonts w:cstheme="minorHAnsi"/>
                <w:bCs/>
                <w:color w:val="000000"/>
                <w:sz w:val="24"/>
                <w:szCs w:val="24"/>
                <w:shd w:val="clear" w:color="auto" w:fill="FFFFFF"/>
              </w:rPr>
              <w:t>Keating justif</w:t>
            </w:r>
            <w:r w:rsidRPr="00901D7B">
              <w:rPr>
                <w:rFonts w:cstheme="minorHAnsi"/>
                <w:bCs/>
                <w:color w:val="000000"/>
                <w:sz w:val="24"/>
                <w:szCs w:val="24"/>
                <w:shd w:val="clear" w:color="auto" w:fill="FFFFFF"/>
              </w:rPr>
              <w:t>ied</w:t>
            </w:r>
            <w:r w:rsidR="008A439E" w:rsidRPr="00901D7B">
              <w:rPr>
                <w:rFonts w:cstheme="minorHAnsi"/>
                <w:bCs/>
                <w:color w:val="000000"/>
                <w:sz w:val="24"/>
                <w:szCs w:val="24"/>
                <w:shd w:val="clear" w:color="auto" w:fill="FFFFFF"/>
              </w:rPr>
              <w:t xml:space="preserve"> the </w:t>
            </w:r>
            <w:proofErr w:type="spellStart"/>
            <w:r w:rsidR="008A439E" w:rsidRPr="00901D7B">
              <w:rPr>
                <w:rFonts w:cstheme="minorHAnsi"/>
                <w:bCs/>
                <w:color w:val="000000"/>
                <w:sz w:val="24"/>
                <w:szCs w:val="24"/>
                <w:shd w:val="clear" w:color="auto" w:fill="FFFFFF"/>
              </w:rPr>
              <w:t>EThOS</w:t>
            </w:r>
            <w:proofErr w:type="spellEnd"/>
            <w:r w:rsidR="008A439E" w:rsidRPr="00901D7B">
              <w:rPr>
                <w:rFonts w:cstheme="minorHAnsi"/>
                <w:bCs/>
                <w:color w:val="000000"/>
                <w:sz w:val="24"/>
                <w:szCs w:val="24"/>
                <w:shd w:val="clear" w:color="auto" w:fill="FFFFFF"/>
              </w:rPr>
              <w:t xml:space="preserve"> record of Tsai’s non-existing doctoral thesis with Tsai’s personal copy of the thesis published </w:t>
            </w:r>
            <w:r w:rsidR="006104C7" w:rsidRPr="00901D7B">
              <w:rPr>
                <w:rFonts w:cstheme="minorHAnsi"/>
                <w:bCs/>
                <w:color w:val="000000"/>
                <w:sz w:val="24"/>
                <w:szCs w:val="24"/>
                <w:shd w:val="clear" w:color="auto" w:fill="FFFFFF"/>
              </w:rPr>
              <w:t xml:space="preserve">not by LSE in the U.K., but </w:t>
            </w:r>
            <w:r w:rsidR="00141B54" w:rsidRPr="00901D7B">
              <w:rPr>
                <w:rFonts w:cstheme="minorHAnsi"/>
                <w:bCs/>
                <w:color w:val="000000"/>
                <w:sz w:val="24"/>
                <w:szCs w:val="24"/>
                <w:shd w:val="clear" w:color="auto" w:fill="FFFFFF"/>
              </w:rPr>
              <w:t>by an unidentified producer</w:t>
            </w:r>
            <w:r w:rsidR="005968BE" w:rsidRPr="00901D7B">
              <w:rPr>
                <w:rFonts w:cstheme="minorHAnsi"/>
                <w:bCs/>
                <w:color w:val="000000"/>
                <w:sz w:val="24"/>
                <w:szCs w:val="24"/>
                <w:shd w:val="clear" w:color="auto" w:fill="FFFFFF"/>
              </w:rPr>
              <w:t>,</w:t>
            </w:r>
            <w:r w:rsidR="00141B54" w:rsidRPr="00901D7B">
              <w:rPr>
                <w:rFonts w:cstheme="minorHAnsi"/>
                <w:bCs/>
                <w:color w:val="000000"/>
                <w:sz w:val="24"/>
                <w:szCs w:val="24"/>
                <w:shd w:val="clear" w:color="auto" w:fill="FFFFFF"/>
              </w:rPr>
              <w:t xml:space="preserve"> probably in Taipei</w:t>
            </w:r>
            <w:r w:rsidR="008A439E" w:rsidRPr="00901D7B">
              <w:rPr>
                <w:rFonts w:cstheme="minorHAnsi"/>
                <w:bCs/>
                <w:color w:val="000000"/>
                <w:sz w:val="24"/>
                <w:szCs w:val="24"/>
                <w:shd w:val="clear" w:color="auto" w:fill="FFFFFF"/>
              </w:rPr>
              <w:t>.</w:t>
            </w:r>
          </w:p>
        </w:tc>
      </w:tr>
      <w:tr w:rsidR="002372E3" w:rsidRPr="00901D7B" w:rsidTr="00787C83">
        <w:tblPrEx>
          <w:tblLook w:val="04A0" w:firstRow="1" w:lastRow="0" w:firstColumn="1" w:lastColumn="0" w:noHBand="0" w:noVBand="1"/>
        </w:tblPrEx>
        <w:trPr>
          <w:trHeight w:val="125"/>
        </w:trPr>
        <w:tc>
          <w:tcPr>
            <w:tcW w:w="535" w:type="dxa"/>
            <w:vMerge w:val="restart"/>
          </w:tcPr>
          <w:p w:rsidR="002372E3" w:rsidRPr="00901D7B" w:rsidRDefault="004A1CAA" w:rsidP="008A439E">
            <w:pPr>
              <w:rPr>
                <w:rFonts w:cstheme="minorHAnsi"/>
                <w:sz w:val="24"/>
                <w:szCs w:val="24"/>
              </w:rPr>
            </w:pPr>
            <w:r w:rsidRPr="00901D7B">
              <w:rPr>
                <w:rFonts w:cstheme="minorHAnsi"/>
                <w:sz w:val="24"/>
                <w:szCs w:val="24"/>
              </w:rPr>
              <w:t>4</w:t>
            </w:r>
            <w:r w:rsidR="00531601">
              <w:rPr>
                <w:rFonts w:cstheme="minorHAnsi"/>
                <w:sz w:val="24"/>
                <w:szCs w:val="24"/>
              </w:rPr>
              <w:t>3</w:t>
            </w:r>
          </w:p>
        </w:tc>
        <w:tc>
          <w:tcPr>
            <w:tcW w:w="12690" w:type="dxa"/>
          </w:tcPr>
          <w:p w:rsidR="002372E3" w:rsidRPr="00901D7B" w:rsidRDefault="002372E3" w:rsidP="008A439E">
            <w:pPr>
              <w:rPr>
                <w:sz w:val="24"/>
                <w:szCs w:val="24"/>
              </w:rPr>
            </w:pPr>
            <w:r w:rsidRPr="00901D7B">
              <w:rPr>
                <w:rFonts w:cstheme="minorHAnsi"/>
                <w:sz w:val="24"/>
                <w:szCs w:val="24"/>
              </w:rPr>
              <w:t>Keating also found that a copy of</w:t>
            </w:r>
            <w:r w:rsidRPr="00901D7B">
              <w:rPr>
                <w:sz w:val="24"/>
                <w:szCs w:val="24"/>
              </w:rPr>
              <w:t xml:space="preserve"> Tsai’s doctoral thesis was ingested into </w:t>
            </w:r>
            <w:proofErr w:type="spellStart"/>
            <w:r w:rsidRPr="00901D7B">
              <w:rPr>
                <w:sz w:val="24"/>
                <w:szCs w:val="24"/>
              </w:rPr>
              <w:t>EThOS</w:t>
            </w:r>
            <w:proofErr w:type="spellEnd"/>
            <w:r w:rsidRPr="00901D7B">
              <w:rPr>
                <w:sz w:val="24"/>
                <w:szCs w:val="24"/>
              </w:rPr>
              <w:t xml:space="preserve"> in 2015. </w:t>
            </w:r>
          </w:p>
        </w:tc>
      </w:tr>
      <w:tr w:rsidR="002372E3" w:rsidRPr="00901D7B" w:rsidTr="00787C83">
        <w:tblPrEx>
          <w:tblLook w:val="04A0" w:firstRow="1" w:lastRow="0" w:firstColumn="1" w:lastColumn="0" w:noHBand="0" w:noVBand="1"/>
        </w:tblPrEx>
        <w:trPr>
          <w:trHeight w:val="125"/>
        </w:trPr>
        <w:tc>
          <w:tcPr>
            <w:tcW w:w="535" w:type="dxa"/>
            <w:vMerge/>
          </w:tcPr>
          <w:p w:rsidR="002372E3" w:rsidRPr="00901D7B" w:rsidRDefault="002372E3" w:rsidP="008A439E">
            <w:pPr>
              <w:rPr>
                <w:rFonts w:cstheme="minorHAnsi"/>
                <w:sz w:val="24"/>
                <w:szCs w:val="24"/>
              </w:rPr>
            </w:pPr>
          </w:p>
        </w:tc>
        <w:tc>
          <w:tcPr>
            <w:tcW w:w="12690" w:type="dxa"/>
          </w:tcPr>
          <w:p w:rsidR="002372E3" w:rsidRPr="00901D7B" w:rsidRDefault="002372E3" w:rsidP="008A439E">
            <w:pPr>
              <w:rPr>
                <w:rFonts w:cstheme="minorHAnsi"/>
                <w:sz w:val="24"/>
                <w:szCs w:val="24"/>
              </w:rPr>
            </w:pPr>
            <w:r w:rsidRPr="00901D7B">
              <w:rPr>
                <w:rFonts w:cstheme="minorHAnsi"/>
                <w:sz w:val="24"/>
                <w:szCs w:val="24"/>
              </w:rPr>
              <w:t>BL internal review on July 12, 2022.</w:t>
            </w:r>
          </w:p>
        </w:tc>
      </w:tr>
      <w:tr w:rsidR="008A439E" w:rsidRPr="00901D7B" w:rsidTr="00787C83">
        <w:tblPrEx>
          <w:tblLook w:val="04A0" w:firstRow="1" w:lastRow="0" w:firstColumn="1" w:lastColumn="0" w:noHBand="0" w:noVBand="1"/>
        </w:tblPrEx>
        <w:trPr>
          <w:trHeight w:val="313"/>
        </w:trPr>
        <w:tc>
          <w:tcPr>
            <w:tcW w:w="535" w:type="dxa"/>
          </w:tcPr>
          <w:p w:rsidR="008A439E" w:rsidRPr="00901D7B" w:rsidRDefault="00850561" w:rsidP="008A439E">
            <w:pPr>
              <w:rPr>
                <w:rFonts w:cstheme="minorHAnsi"/>
                <w:sz w:val="24"/>
                <w:szCs w:val="24"/>
              </w:rPr>
            </w:pPr>
            <w:r w:rsidRPr="00901D7B">
              <w:rPr>
                <w:rFonts w:cstheme="minorHAnsi"/>
                <w:sz w:val="24"/>
                <w:szCs w:val="24"/>
              </w:rPr>
              <w:t>4</w:t>
            </w:r>
            <w:r w:rsidR="00531601">
              <w:rPr>
                <w:rFonts w:cstheme="minorHAnsi"/>
                <w:sz w:val="24"/>
                <w:szCs w:val="24"/>
              </w:rPr>
              <w:t>4</w:t>
            </w:r>
          </w:p>
        </w:tc>
        <w:tc>
          <w:tcPr>
            <w:tcW w:w="12690" w:type="dxa"/>
          </w:tcPr>
          <w:p w:rsidR="008A439E" w:rsidRPr="00901D7B" w:rsidRDefault="008A439E" w:rsidP="008A439E">
            <w:pPr>
              <w:rPr>
                <w:rFonts w:cstheme="minorHAnsi"/>
                <w:sz w:val="24"/>
                <w:szCs w:val="24"/>
              </w:rPr>
            </w:pPr>
            <w:r w:rsidRPr="00901D7B">
              <w:rPr>
                <w:sz w:val="24"/>
                <w:szCs w:val="24"/>
              </w:rPr>
              <w:t xml:space="preserve">Logically, </w:t>
            </w:r>
            <w:r w:rsidR="000D32E9" w:rsidRPr="00901D7B">
              <w:rPr>
                <w:sz w:val="24"/>
                <w:szCs w:val="24"/>
              </w:rPr>
              <w:t xml:space="preserve">a non-existing </w:t>
            </w:r>
            <w:r w:rsidR="008A31D5" w:rsidRPr="00901D7B">
              <w:rPr>
                <w:sz w:val="24"/>
                <w:szCs w:val="24"/>
              </w:rPr>
              <w:t xml:space="preserve">doctoral </w:t>
            </w:r>
            <w:r w:rsidR="000D32E9" w:rsidRPr="00901D7B">
              <w:rPr>
                <w:sz w:val="24"/>
                <w:szCs w:val="24"/>
              </w:rPr>
              <w:t xml:space="preserve">thesis </w:t>
            </w:r>
            <w:r w:rsidRPr="00901D7B">
              <w:rPr>
                <w:sz w:val="24"/>
                <w:szCs w:val="24"/>
              </w:rPr>
              <w:t xml:space="preserve">can never be ingested into </w:t>
            </w:r>
            <w:proofErr w:type="spellStart"/>
            <w:r w:rsidRPr="00901D7B">
              <w:rPr>
                <w:sz w:val="24"/>
                <w:szCs w:val="24"/>
              </w:rPr>
              <w:t>EThO</w:t>
            </w:r>
            <w:r w:rsidR="000D32E9" w:rsidRPr="00901D7B">
              <w:rPr>
                <w:sz w:val="24"/>
                <w:szCs w:val="24"/>
              </w:rPr>
              <w:t>S</w:t>
            </w:r>
            <w:proofErr w:type="spellEnd"/>
            <w:r w:rsidR="00141B54" w:rsidRPr="00901D7B">
              <w:rPr>
                <w:sz w:val="24"/>
                <w:szCs w:val="24"/>
              </w:rPr>
              <w:t>.</w:t>
            </w:r>
          </w:p>
        </w:tc>
      </w:tr>
      <w:tr w:rsidR="00833A36" w:rsidRPr="00901D7B" w:rsidTr="00787C83">
        <w:tblPrEx>
          <w:tblLook w:val="04A0" w:firstRow="1" w:lastRow="0" w:firstColumn="1" w:lastColumn="0" w:noHBand="0" w:noVBand="1"/>
        </w:tblPrEx>
        <w:trPr>
          <w:trHeight w:val="244"/>
        </w:trPr>
        <w:tc>
          <w:tcPr>
            <w:tcW w:w="535" w:type="dxa"/>
            <w:vMerge w:val="restart"/>
          </w:tcPr>
          <w:p w:rsidR="00833A36" w:rsidRPr="00901D7B" w:rsidRDefault="00850561" w:rsidP="008A439E">
            <w:pPr>
              <w:rPr>
                <w:rFonts w:cstheme="minorHAnsi"/>
                <w:sz w:val="24"/>
                <w:szCs w:val="24"/>
              </w:rPr>
            </w:pPr>
            <w:r w:rsidRPr="00901D7B">
              <w:rPr>
                <w:rFonts w:cstheme="minorHAnsi"/>
                <w:sz w:val="24"/>
                <w:szCs w:val="24"/>
              </w:rPr>
              <w:t>4</w:t>
            </w:r>
            <w:r w:rsidR="00531601">
              <w:rPr>
                <w:rFonts w:cstheme="minorHAnsi"/>
                <w:sz w:val="24"/>
                <w:szCs w:val="24"/>
              </w:rPr>
              <w:t>5</w:t>
            </w:r>
          </w:p>
        </w:tc>
        <w:tc>
          <w:tcPr>
            <w:tcW w:w="12690" w:type="dxa"/>
          </w:tcPr>
          <w:p w:rsidR="00833A36" w:rsidRPr="00901D7B" w:rsidRDefault="00833A36" w:rsidP="008A439E">
            <w:pPr>
              <w:rPr>
                <w:sz w:val="24"/>
                <w:szCs w:val="24"/>
              </w:rPr>
            </w:pPr>
            <w:r w:rsidRPr="00901D7B">
              <w:rPr>
                <w:sz w:val="24"/>
                <w:szCs w:val="24"/>
              </w:rPr>
              <w:t xml:space="preserve">In addition, when the M.O.U. was signed in September 2013, LSE opted out of the thesis ingestion service offered by the British Library. </w:t>
            </w:r>
          </w:p>
          <w:p w:rsidR="009F6919" w:rsidRPr="00901D7B" w:rsidRDefault="009F6919" w:rsidP="008A439E">
            <w:pPr>
              <w:rPr>
                <w:sz w:val="24"/>
                <w:szCs w:val="24"/>
              </w:rPr>
            </w:pPr>
            <w:r w:rsidRPr="00901D7B">
              <w:rPr>
                <w:sz w:val="24"/>
                <w:szCs w:val="24"/>
              </w:rPr>
              <w:t xml:space="preserve">LSE theses are accessible only via links to </w:t>
            </w:r>
            <w:r w:rsidR="00392BB4" w:rsidRPr="00901D7B">
              <w:rPr>
                <w:sz w:val="24"/>
                <w:szCs w:val="24"/>
              </w:rPr>
              <w:t>L</w:t>
            </w:r>
            <w:r w:rsidR="002A7517" w:rsidRPr="00901D7B">
              <w:rPr>
                <w:sz w:val="24"/>
                <w:szCs w:val="24"/>
              </w:rPr>
              <w:t>.</w:t>
            </w:r>
            <w:r w:rsidR="00392BB4" w:rsidRPr="00901D7B">
              <w:rPr>
                <w:sz w:val="24"/>
                <w:szCs w:val="24"/>
              </w:rPr>
              <w:t>S</w:t>
            </w:r>
            <w:r w:rsidR="002A7517" w:rsidRPr="00901D7B">
              <w:rPr>
                <w:sz w:val="24"/>
                <w:szCs w:val="24"/>
              </w:rPr>
              <w:t>.</w:t>
            </w:r>
            <w:r w:rsidR="00392BB4" w:rsidRPr="00901D7B">
              <w:rPr>
                <w:sz w:val="24"/>
                <w:szCs w:val="24"/>
              </w:rPr>
              <w:t>E</w:t>
            </w:r>
            <w:r w:rsidR="002A7517" w:rsidRPr="00901D7B">
              <w:rPr>
                <w:sz w:val="24"/>
                <w:szCs w:val="24"/>
              </w:rPr>
              <w:t>.</w:t>
            </w:r>
            <w:r w:rsidR="00392BB4" w:rsidRPr="00901D7B">
              <w:rPr>
                <w:sz w:val="24"/>
                <w:szCs w:val="24"/>
              </w:rPr>
              <w:t>T</w:t>
            </w:r>
            <w:r w:rsidR="002A7517" w:rsidRPr="00901D7B">
              <w:rPr>
                <w:sz w:val="24"/>
                <w:szCs w:val="24"/>
              </w:rPr>
              <w:t>.</w:t>
            </w:r>
            <w:r w:rsidR="00392BB4" w:rsidRPr="00901D7B">
              <w:rPr>
                <w:sz w:val="24"/>
                <w:szCs w:val="24"/>
              </w:rPr>
              <w:t>O</w:t>
            </w:r>
            <w:r w:rsidRPr="00901D7B">
              <w:rPr>
                <w:sz w:val="24"/>
                <w:szCs w:val="24"/>
              </w:rPr>
              <w:t xml:space="preserve">. </w:t>
            </w:r>
          </w:p>
        </w:tc>
      </w:tr>
      <w:tr w:rsidR="00833A36" w:rsidRPr="00901D7B" w:rsidTr="00787C83">
        <w:tblPrEx>
          <w:tblLook w:val="04A0" w:firstRow="1" w:lastRow="0" w:firstColumn="1" w:lastColumn="0" w:noHBand="0" w:noVBand="1"/>
        </w:tblPrEx>
        <w:trPr>
          <w:trHeight w:val="244"/>
        </w:trPr>
        <w:tc>
          <w:tcPr>
            <w:tcW w:w="535" w:type="dxa"/>
            <w:vMerge/>
          </w:tcPr>
          <w:p w:rsidR="00833A36" w:rsidRPr="00901D7B" w:rsidRDefault="00833A36" w:rsidP="008A439E">
            <w:pPr>
              <w:rPr>
                <w:rFonts w:cstheme="minorHAnsi"/>
                <w:sz w:val="24"/>
                <w:szCs w:val="24"/>
              </w:rPr>
            </w:pPr>
          </w:p>
        </w:tc>
        <w:tc>
          <w:tcPr>
            <w:tcW w:w="12690" w:type="dxa"/>
          </w:tcPr>
          <w:p w:rsidR="00833A36" w:rsidRPr="00901D7B" w:rsidRDefault="00833A36" w:rsidP="008A439E">
            <w:pPr>
              <w:rPr>
                <w:sz w:val="24"/>
                <w:szCs w:val="24"/>
              </w:rPr>
            </w:pPr>
            <w:r w:rsidRPr="00901D7B">
              <w:rPr>
                <w:rFonts w:cstheme="minorHAnsi"/>
                <w:sz w:val="24"/>
                <w:szCs w:val="24"/>
              </w:rPr>
              <w:t>8. Q2. Ethos MOU LSE</w:t>
            </w:r>
          </w:p>
        </w:tc>
      </w:tr>
      <w:tr w:rsidR="00833A36" w:rsidRPr="00901D7B" w:rsidTr="00787C83">
        <w:tblPrEx>
          <w:tblLook w:val="04A0" w:firstRow="1" w:lastRow="0" w:firstColumn="1" w:lastColumn="0" w:noHBand="0" w:noVBand="1"/>
        </w:tblPrEx>
        <w:trPr>
          <w:trHeight w:val="244"/>
        </w:trPr>
        <w:tc>
          <w:tcPr>
            <w:tcW w:w="535" w:type="dxa"/>
            <w:vMerge w:val="restart"/>
          </w:tcPr>
          <w:p w:rsidR="00833A36" w:rsidRPr="00901D7B" w:rsidRDefault="008A31D5" w:rsidP="008A439E">
            <w:pPr>
              <w:rPr>
                <w:rFonts w:cstheme="minorHAnsi"/>
                <w:sz w:val="24"/>
                <w:szCs w:val="24"/>
              </w:rPr>
            </w:pPr>
            <w:r w:rsidRPr="00901D7B">
              <w:rPr>
                <w:rFonts w:cstheme="minorHAnsi"/>
                <w:sz w:val="24"/>
                <w:szCs w:val="24"/>
              </w:rPr>
              <w:t>4</w:t>
            </w:r>
            <w:r w:rsidR="00531601">
              <w:rPr>
                <w:rFonts w:cstheme="minorHAnsi"/>
                <w:sz w:val="24"/>
                <w:szCs w:val="24"/>
              </w:rPr>
              <w:t>6</w:t>
            </w:r>
          </w:p>
        </w:tc>
        <w:tc>
          <w:tcPr>
            <w:tcW w:w="12690" w:type="dxa"/>
          </w:tcPr>
          <w:p w:rsidR="00833A36" w:rsidRPr="00901D7B" w:rsidRDefault="00141B54" w:rsidP="008A439E">
            <w:pPr>
              <w:rPr>
                <w:sz w:val="24"/>
                <w:szCs w:val="24"/>
              </w:rPr>
            </w:pPr>
            <w:r w:rsidRPr="00901D7B">
              <w:rPr>
                <w:sz w:val="24"/>
                <w:szCs w:val="24"/>
              </w:rPr>
              <w:t>Furthermore, i</w:t>
            </w:r>
            <w:r w:rsidR="00833A36" w:rsidRPr="00901D7B">
              <w:rPr>
                <w:sz w:val="24"/>
                <w:szCs w:val="24"/>
              </w:rPr>
              <w:t xml:space="preserve">n response to Hwan Lin’s FOIA request on July 18, 2019, the British Library clearly stated that they had a record in </w:t>
            </w:r>
            <w:proofErr w:type="spellStart"/>
            <w:r w:rsidR="00833A36" w:rsidRPr="00901D7B">
              <w:rPr>
                <w:sz w:val="24"/>
                <w:szCs w:val="24"/>
              </w:rPr>
              <w:t>EThOS</w:t>
            </w:r>
            <w:proofErr w:type="spellEnd"/>
            <w:r w:rsidR="00833A36" w:rsidRPr="00901D7B">
              <w:rPr>
                <w:sz w:val="24"/>
                <w:szCs w:val="24"/>
              </w:rPr>
              <w:t xml:space="preserve"> of Tsai’s thesis but not the full file, and a note on the </w:t>
            </w:r>
            <w:proofErr w:type="spellStart"/>
            <w:r w:rsidR="00833A36" w:rsidRPr="00901D7B">
              <w:rPr>
                <w:sz w:val="24"/>
                <w:szCs w:val="24"/>
              </w:rPr>
              <w:t>EThOS</w:t>
            </w:r>
            <w:proofErr w:type="spellEnd"/>
            <w:r w:rsidR="00833A36" w:rsidRPr="00901D7B">
              <w:rPr>
                <w:sz w:val="24"/>
                <w:szCs w:val="24"/>
              </w:rPr>
              <w:t xml:space="preserve"> record stating that Tsai’s thesis was missing from the University. </w:t>
            </w:r>
          </w:p>
        </w:tc>
      </w:tr>
      <w:tr w:rsidR="00833A36" w:rsidRPr="00901D7B" w:rsidTr="00787C83">
        <w:tblPrEx>
          <w:tblLook w:val="04A0" w:firstRow="1" w:lastRow="0" w:firstColumn="1" w:lastColumn="0" w:noHBand="0" w:noVBand="1"/>
        </w:tblPrEx>
        <w:trPr>
          <w:trHeight w:val="244"/>
        </w:trPr>
        <w:tc>
          <w:tcPr>
            <w:tcW w:w="535" w:type="dxa"/>
            <w:vMerge/>
          </w:tcPr>
          <w:p w:rsidR="00833A36" w:rsidRPr="00901D7B" w:rsidRDefault="00833A36" w:rsidP="008A439E">
            <w:pPr>
              <w:rPr>
                <w:rFonts w:cstheme="minorHAnsi"/>
                <w:sz w:val="24"/>
                <w:szCs w:val="24"/>
              </w:rPr>
            </w:pPr>
          </w:p>
        </w:tc>
        <w:tc>
          <w:tcPr>
            <w:tcW w:w="12690" w:type="dxa"/>
          </w:tcPr>
          <w:p w:rsidR="00F07AB8" w:rsidRPr="00901D7B" w:rsidRDefault="008137C9" w:rsidP="00F07AB8">
            <w:pPr>
              <w:rPr>
                <w:rFonts w:cstheme="minorHAnsi"/>
                <w:sz w:val="24"/>
                <w:szCs w:val="24"/>
              </w:rPr>
            </w:pPr>
            <w:hyperlink r:id="rId14" w:history="1">
              <w:r w:rsidR="00F07AB8" w:rsidRPr="00901D7B">
                <w:rPr>
                  <w:rStyle w:val="a9"/>
                  <w:rFonts w:cstheme="minorHAnsi"/>
                  <w:sz w:val="24"/>
                  <w:szCs w:val="24"/>
                </w:rPr>
                <w:t>https://taiwanenews.com/doc/Lin_report_OCT2019_Eng.pdf</w:t>
              </w:r>
            </w:hyperlink>
          </w:p>
          <w:p w:rsidR="00833A36" w:rsidRPr="00901D7B" w:rsidRDefault="00F07AB8" w:rsidP="00F07AB8">
            <w:pPr>
              <w:rPr>
                <w:sz w:val="24"/>
                <w:szCs w:val="24"/>
              </w:rPr>
            </w:pPr>
            <w:r w:rsidRPr="00901D7B">
              <w:rPr>
                <w:sz w:val="24"/>
                <w:szCs w:val="24"/>
              </w:rPr>
              <w:t>10. 190718 Response 1936</w:t>
            </w:r>
          </w:p>
        </w:tc>
      </w:tr>
      <w:tr w:rsidR="008A439E" w:rsidRPr="00901D7B" w:rsidTr="00787C83">
        <w:tblPrEx>
          <w:tblLook w:val="04A0" w:firstRow="1" w:lastRow="0" w:firstColumn="1" w:lastColumn="0" w:noHBand="0" w:noVBand="1"/>
        </w:tblPrEx>
        <w:trPr>
          <w:trHeight w:val="249"/>
        </w:trPr>
        <w:tc>
          <w:tcPr>
            <w:tcW w:w="535" w:type="dxa"/>
          </w:tcPr>
          <w:p w:rsidR="008A439E" w:rsidRPr="00901D7B" w:rsidRDefault="00F07AB8" w:rsidP="008A439E">
            <w:pPr>
              <w:rPr>
                <w:rFonts w:cstheme="minorHAnsi"/>
                <w:sz w:val="24"/>
                <w:szCs w:val="24"/>
              </w:rPr>
            </w:pPr>
            <w:r w:rsidRPr="00901D7B">
              <w:rPr>
                <w:rFonts w:cstheme="minorHAnsi"/>
                <w:sz w:val="24"/>
                <w:szCs w:val="24"/>
              </w:rPr>
              <w:t>4</w:t>
            </w:r>
            <w:r w:rsidR="00531601">
              <w:rPr>
                <w:rFonts w:cstheme="minorHAnsi"/>
                <w:sz w:val="24"/>
                <w:szCs w:val="24"/>
              </w:rPr>
              <w:t>7</w:t>
            </w:r>
          </w:p>
        </w:tc>
        <w:tc>
          <w:tcPr>
            <w:tcW w:w="12690" w:type="dxa"/>
          </w:tcPr>
          <w:p w:rsidR="008A439E" w:rsidRPr="00901D7B" w:rsidRDefault="008A439E" w:rsidP="008A439E">
            <w:pPr>
              <w:rPr>
                <w:sz w:val="24"/>
                <w:szCs w:val="24"/>
              </w:rPr>
            </w:pPr>
            <w:r w:rsidRPr="00901D7B">
              <w:rPr>
                <w:sz w:val="24"/>
                <w:szCs w:val="24"/>
              </w:rPr>
              <w:t xml:space="preserve">This is the </w:t>
            </w:r>
            <w:r w:rsidR="00F07AB8" w:rsidRPr="00901D7B">
              <w:rPr>
                <w:sz w:val="24"/>
                <w:szCs w:val="24"/>
              </w:rPr>
              <w:t>“</w:t>
            </w:r>
            <w:r w:rsidRPr="00901D7B">
              <w:rPr>
                <w:sz w:val="24"/>
                <w:szCs w:val="24"/>
              </w:rPr>
              <w:t>missing from the University</w:t>
            </w:r>
            <w:r w:rsidR="00F07AB8" w:rsidRPr="00901D7B">
              <w:rPr>
                <w:sz w:val="24"/>
                <w:szCs w:val="24"/>
              </w:rPr>
              <w:t>”</w:t>
            </w:r>
            <w:r w:rsidRPr="00901D7B">
              <w:rPr>
                <w:sz w:val="24"/>
                <w:szCs w:val="24"/>
              </w:rPr>
              <w:t xml:space="preserve"> </w:t>
            </w:r>
            <w:r w:rsidR="008A31D5" w:rsidRPr="00901D7B">
              <w:rPr>
                <w:sz w:val="24"/>
                <w:szCs w:val="24"/>
              </w:rPr>
              <w:t xml:space="preserve">note </w:t>
            </w:r>
            <w:r w:rsidRPr="00901D7B">
              <w:rPr>
                <w:sz w:val="24"/>
                <w:szCs w:val="24"/>
              </w:rPr>
              <w:t xml:space="preserve">in the </w:t>
            </w:r>
            <w:proofErr w:type="spellStart"/>
            <w:r w:rsidRPr="00901D7B">
              <w:rPr>
                <w:sz w:val="24"/>
                <w:szCs w:val="24"/>
              </w:rPr>
              <w:t>EThOS</w:t>
            </w:r>
            <w:proofErr w:type="spellEnd"/>
            <w:r w:rsidRPr="00901D7B">
              <w:rPr>
                <w:sz w:val="24"/>
                <w:szCs w:val="24"/>
              </w:rPr>
              <w:t xml:space="preserve"> record of Tsai’s thesis added on June 24, 2015.</w:t>
            </w:r>
          </w:p>
        </w:tc>
      </w:tr>
      <w:tr w:rsidR="00F07AB8" w:rsidRPr="00901D7B" w:rsidTr="00787C83">
        <w:tblPrEx>
          <w:tblLook w:val="04A0" w:firstRow="1" w:lastRow="0" w:firstColumn="1" w:lastColumn="0" w:noHBand="0" w:noVBand="1"/>
        </w:tblPrEx>
        <w:trPr>
          <w:trHeight w:val="244"/>
        </w:trPr>
        <w:tc>
          <w:tcPr>
            <w:tcW w:w="535" w:type="dxa"/>
            <w:vMerge w:val="restart"/>
          </w:tcPr>
          <w:p w:rsidR="00F07AB8" w:rsidRPr="00007C97" w:rsidRDefault="00F07AB8" w:rsidP="008A439E">
            <w:pPr>
              <w:rPr>
                <w:rFonts w:cstheme="minorHAnsi"/>
                <w:sz w:val="24"/>
                <w:szCs w:val="24"/>
              </w:rPr>
            </w:pPr>
            <w:r w:rsidRPr="00007C97">
              <w:rPr>
                <w:rFonts w:cstheme="minorHAnsi"/>
                <w:sz w:val="24"/>
                <w:szCs w:val="24"/>
              </w:rPr>
              <w:t>4</w:t>
            </w:r>
            <w:r w:rsidR="00531601">
              <w:rPr>
                <w:rFonts w:cstheme="minorHAnsi"/>
                <w:sz w:val="24"/>
                <w:szCs w:val="24"/>
              </w:rPr>
              <w:t>8</w:t>
            </w:r>
          </w:p>
        </w:tc>
        <w:tc>
          <w:tcPr>
            <w:tcW w:w="12690" w:type="dxa"/>
          </w:tcPr>
          <w:p w:rsidR="00F07AB8" w:rsidRPr="00007C97" w:rsidRDefault="00F07AB8" w:rsidP="008A439E">
            <w:pPr>
              <w:rPr>
                <w:sz w:val="24"/>
                <w:szCs w:val="24"/>
              </w:rPr>
            </w:pPr>
            <w:r w:rsidRPr="00007C97">
              <w:rPr>
                <w:sz w:val="24"/>
                <w:szCs w:val="24"/>
              </w:rPr>
              <w:t xml:space="preserve">This is the </w:t>
            </w:r>
            <w:proofErr w:type="spellStart"/>
            <w:r w:rsidRPr="00007C97">
              <w:rPr>
                <w:sz w:val="24"/>
                <w:szCs w:val="24"/>
              </w:rPr>
              <w:t>EThOS</w:t>
            </w:r>
            <w:proofErr w:type="spellEnd"/>
            <w:r w:rsidRPr="00007C97">
              <w:rPr>
                <w:sz w:val="24"/>
                <w:szCs w:val="24"/>
              </w:rPr>
              <w:t xml:space="preserve"> record after being updated on November 20, 2019, </w:t>
            </w:r>
          </w:p>
          <w:p w:rsidR="00F07AB8" w:rsidRPr="00901D7B" w:rsidRDefault="00F07AB8" w:rsidP="008A439E">
            <w:pPr>
              <w:rPr>
                <w:sz w:val="24"/>
                <w:szCs w:val="24"/>
              </w:rPr>
            </w:pPr>
            <w:r w:rsidRPr="00007C97">
              <w:rPr>
                <w:rFonts w:eastAsia="Times New Roman" w:cstheme="minorHAnsi"/>
                <w:color w:val="000000"/>
                <w:sz w:val="24"/>
                <w:szCs w:val="24"/>
              </w:rPr>
              <w:t xml:space="preserve">Under the “Availability of full text,” it states that “Full text unavailable from </w:t>
            </w:r>
            <w:proofErr w:type="spellStart"/>
            <w:r w:rsidRPr="00007C97">
              <w:rPr>
                <w:rFonts w:eastAsia="Times New Roman" w:cstheme="minorHAnsi"/>
                <w:color w:val="000000"/>
                <w:sz w:val="24"/>
                <w:szCs w:val="24"/>
              </w:rPr>
              <w:t>EThOS</w:t>
            </w:r>
            <w:proofErr w:type="spellEnd"/>
            <w:r w:rsidRPr="00007C97">
              <w:rPr>
                <w:rFonts w:eastAsia="Times New Roman" w:cstheme="minorHAnsi"/>
                <w:color w:val="000000"/>
                <w:sz w:val="24"/>
                <w:szCs w:val="24"/>
              </w:rPr>
              <w:t>. Please try the link below.”</w:t>
            </w:r>
            <w:r w:rsidRPr="00901D7B">
              <w:rPr>
                <w:rFonts w:eastAsia="Times New Roman" w:cstheme="minorHAnsi"/>
                <w:color w:val="000000"/>
                <w:sz w:val="24"/>
                <w:szCs w:val="24"/>
              </w:rPr>
              <w:t xml:space="preserve"> </w:t>
            </w:r>
            <w:r w:rsidRPr="00901D7B">
              <w:rPr>
                <w:sz w:val="24"/>
                <w:szCs w:val="24"/>
              </w:rPr>
              <w:t xml:space="preserve"> </w:t>
            </w:r>
          </w:p>
        </w:tc>
      </w:tr>
      <w:tr w:rsidR="00F07AB8" w:rsidRPr="00901D7B" w:rsidTr="00787C83">
        <w:tblPrEx>
          <w:tblLook w:val="04A0" w:firstRow="1" w:lastRow="0" w:firstColumn="1" w:lastColumn="0" w:noHBand="0" w:noVBand="1"/>
        </w:tblPrEx>
        <w:trPr>
          <w:trHeight w:val="244"/>
        </w:trPr>
        <w:tc>
          <w:tcPr>
            <w:tcW w:w="535" w:type="dxa"/>
            <w:vMerge/>
          </w:tcPr>
          <w:p w:rsidR="00F07AB8" w:rsidRPr="00901D7B" w:rsidRDefault="00F07AB8" w:rsidP="008A439E">
            <w:pPr>
              <w:rPr>
                <w:rFonts w:cstheme="minorHAnsi"/>
                <w:sz w:val="24"/>
                <w:szCs w:val="24"/>
              </w:rPr>
            </w:pPr>
          </w:p>
        </w:tc>
        <w:tc>
          <w:tcPr>
            <w:tcW w:w="12690" w:type="dxa"/>
          </w:tcPr>
          <w:p w:rsidR="00F07AB8" w:rsidRPr="00901D7B" w:rsidRDefault="002372E3" w:rsidP="008A439E">
            <w:pPr>
              <w:rPr>
                <w:sz w:val="24"/>
                <w:szCs w:val="24"/>
              </w:rPr>
            </w:pPr>
            <w:r w:rsidRPr="00901D7B">
              <w:rPr>
                <w:sz w:val="24"/>
                <w:szCs w:val="24"/>
              </w:rPr>
              <w:t>https://ethos.bl.uk/OrderDetails.do?did=1&amp;uin=uk.bl.ethos.652034</w:t>
            </w:r>
          </w:p>
        </w:tc>
      </w:tr>
      <w:tr w:rsidR="00170227" w:rsidRPr="00901D7B" w:rsidTr="00787C83">
        <w:tblPrEx>
          <w:tblLook w:val="04A0" w:firstRow="1" w:lastRow="0" w:firstColumn="1" w:lastColumn="0" w:noHBand="0" w:noVBand="1"/>
        </w:tblPrEx>
        <w:trPr>
          <w:trHeight w:val="249"/>
        </w:trPr>
        <w:tc>
          <w:tcPr>
            <w:tcW w:w="535" w:type="dxa"/>
          </w:tcPr>
          <w:p w:rsidR="00170227" w:rsidRPr="00901D7B" w:rsidRDefault="00170227" w:rsidP="008A439E">
            <w:pPr>
              <w:rPr>
                <w:rFonts w:cstheme="minorHAnsi"/>
                <w:sz w:val="24"/>
                <w:szCs w:val="24"/>
              </w:rPr>
            </w:pPr>
            <w:r w:rsidRPr="00901D7B">
              <w:rPr>
                <w:rFonts w:cstheme="minorHAnsi"/>
                <w:sz w:val="24"/>
                <w:szCs w:val="24"/>
              </w:rPr>
              <w:t>4</w:t>
            </w:r>
            <w:r w:rsidR="00531601">
              <w:rPr>
                <w:rFonts w:cstheme="minorHAnsi"/>
                <w:sz w:val="24"/>
                <w:szCs w:val="24"/>
              </w:rPr>
              <w:t>9</w:t>
            </w:r>
          </w:p>
        </w:tc>
        <w:tc>
          <w:tcPr>
            <w:tcW w:w="12690" w:type="dxa"/>
          </w:tcPr>
          <w:p w:rsidR="00170227" w:rsidRPr="00901D7B" w:rsidRDefault="00170227" w:rsidP="008A439E">
            <w:pPr>
              <w:rPr>
                <w:rFonts w:eastAsia="Times New Roman" w:cstheme="minorHAnsi"/>
                <w:color w:val="000000"/>
                <w:sz w:val="24"/>
                <w:szCs w:val="24"/>
              </w:rPr>
            </w:pPr>
            <w:r w:rsidRPr="00901D7B">
              <w:rPr>
                <w:sz w:val="24"/>
                <w:szCs w:val="24"/>
              </w:rPr>
              <w:t>It is because LSE opted out of the thesis ingestion service</w:t>
            </w:r>
          </w:p>
        </w:tc>
      </w:tr>
      <w:tr w:rsidR="008A439E" w:rsidRPr="00901D7B" w:rsidTr="00787C83">
        <w:tblPrEx>
          <w:tblLook w:val="04A0" w:firstRow="1" w:lastRow="0" w:firstColumn="1" w:lastColumn="0" w:noHBand="0" w:noVBand="1"/>
        </w:tblPrEx>
        <w:trPr>
          <w:trHeight w:val="249"/>
        </w:trPr>
        <w:tc>
          <w:tcPr>
            <w:tcW w:w="535" w:type="dxa"/>
          </w:tcPr>
          <w:p w:rsidR="008A439E" w:rsidRPr="00901D7B" w:rsidRDefault="00531601" w:rsidP="008A439E">
            <w:pPr>
              <w:rPr>
                <w:rFonts w:cstheme="minorHAnsi"/>
                <w:sz w:val="24"/>
                <w:szCs w:val="24"/>
              </w:rPr>
            </w:pPr>
            <w:r>
              <w:rPr>
                <w:rFonts w:cstheme="minorHAnsi"/>
                <w:sz w:val="24"/>
                <w:szCs w:val="24"/>
              </w:rPr>
              <w:t>50</w:t>
            </w:r>
          </w:p>
        </w:tc>
        <w:tc>
          <w:tcPr>
            <w:tcW w:w="12690" w:type="dxa"/>
          </w:tcPr>
          <w:p w:rsidR="008A439E" w:rsidRPr="00901D7B" w:rsidRDefault="008A439E" w:rsidP="008A439E">
            <w:pPr>
              <w:rPr>
                <w:rFonts w:eastAsia="Times New Roman" w:cstheme="minorHAnsi"/>
                <w:color w:val="000000"/>
                <w:sz w:val="24"/>
                <w:szCs w:val="24"/>
              </w:rPr>
            </w:pPr>
            <w:r w:rsidRPr="00901D7B">
              <w:rPr>
                <w:rFonts w:eastAsia="Times New Roman" w:cstheme="minorHAnsi"/>
                <w:color w:val="000000"/>
                <w:sz w:val="24"/>
                <w:szCs w:val="24"/>
              </w:rPr>
              <w:t>Tsai’s non-existing doctoral thesis, the photocopy, and the digital copy of Tsai’s personal copy of the thesis published in Tai</w:t>
            </w:r>
            <w:r w:rsidR="00141B54" w:rsidRPr="00901D7B">
              <w:rPr>
                <w:rFonts w:eastAsia="Times New Roman" w:cstheme="minorHAnsi"/>
                <w:color w:val="000000"/>
                <w:sz w:val="24"/>
                <w:szCs w:val="24"/>
              </w:rPr>
              <w:t>pei</w:t>
            </w:r>
            <w:r w:rsidRPr="00901D7B">
              <w:rPr>
                <w:rFonts w:eastAsia="Times New Roman" w:cstheme="minorHAnsi"/>
                <w:color w:val="000000"/>
                <w:sz w:val="24"/>
                <w:szCs w:val="24"/>
              </w:rPr>
              <w:t xml:space="preserve"> have never been ingested into </w:t>
            </w:r>
            <w:proofErr w:type="spellStart"/>
            <w:r w:rsidRPr="00901D7B">
              <w:rPr>
                <w:rFonts w:eastAsia="Times New Roman" w:cstheme="minorHAnsi"/>
                <w:color w:val="000000"/>
                <w:sz w:val="24"/>
                <w:szCs w:val="24"/>
              </w:rPr>
              <w:t>EThOS</w:t>
            </w:r>
            <w:proofErr w:type="spellEnd"/>
            <w:r w:rsidRPr="00901D7B">
              <w:rPr>
                <w:rFonts w:eastAsia="Times New Roman" w:cstheme="minorHAnsi"/>
                <w:color w:val="000000"/>
                <w:sz w:val="24"/>
                <w:szCs w:val="24"/>
              </w:rPr>
              <w:t xml:space="preserve">. </w:t>
            </w:r>
          </w:p>
          <w:p w:rsidR="008A439E" w:rsidRPr="00901D7B" w:rsidRDefault="008A439E" w:rsidP="008A439E">
            <w:pPr>
              <w:rPr>
                <w:sz w:val="24"/>
                <w:szCs w:val="24"/>
              </w:rPr>
            </w:pPr>
            <w:r w:rsidRPr="00901D7B">
              <w:rPr>
                <w:rFonts w:eastAsia="Times New Roman" w:cstheme="minorHAnsi"/>
                <w:color w:val="000000"/>
                <w:sz w:val="24"/>
                <w:szCs w:val="24"/>
              </w:rPr>
              <w:t xml:space="preserve">Keating’s finding </w:t>
            </w:r>
            <w:r w:rsidR="00141B54" w:rsidRPr="00901D7B">
              <w:rPr>
                <w:rFonts w:eastAsia="Times New Roman" w:cstheme="minorHAnsi"/>
                <w:color w:val="000000"/>
                <w:sz w:val="24"/>
                <w:szCs w:val="24"/>
              </w:rPr>
              <w:t>i</w:t>
            </w:r>
            <w:r w:rsidRPr="00901D7B">
              <w:rPr>
                <w:rFonts w:eastAsia="Times New Roman" w:cstheme="minorHAnsi"/>
                <w:color w:val="000000"/>
                <w:sz w:val="24"/>
                <w:szCs w:val="24"/>
              </w:rPr>
              <w:t>s in direct contradiction to the facts and evidence</w:t>
            </w:r>
            <w:r w:rsidR="00A03C2D" w:rsidRPr="00901D7B">
              <w:rPr>
                <w:rFonts w:eastAsia="Times New Roman" w:cstheme="minorHAnsi"/>
                <w:color w:val="000000"/>
                <w:sz w:val="24"/>
                <w:szCs w:val="24"/>
              </w:rPr>
              <w:t>.</w:t>
            </w:r>
            <w:r w:rsidRPr="00901D7B">
              <w:rPr>
                <w:rFonts w:eastAsia="Times New Roman" w:cstheme="minorHAnsi"/>
                <w:color w:val="000000"/>
                <w:sz w:val="24"/>
                <w:szCs w:val="24"/>
              </w:rPr>
              <w:t xml:space="preserve"> </w:t>
            </w:r>
          </w:p>
        </w:tc>
      </w:tr>
      <w:tr w:rsidR="00F07AB8" w:rsidRPr="00901D7B" w:rsidTr="00787C83">
        <w:trPr>
          <w:trHeight w:val="370"/>
        </w:trPr>
        <w:tc>
          <w:tcPr>
            <w:tcW w:w="535" w:type="dxa"/>
            <w:vMerge w:val="restart"/>
          </w:tcPr>
          <w:p w:rsidR="00F07AB8" w:rsidRPr="00901D7B" w:rsidRDefault="0098680F" w:rsidP="008A439E">
            <w:pPr>
              <w:rPr>
                <w:rFonts w:cstheme="minorHAnsi"/>
                <w:sz w:val="24"/>
                <w:szCs w:val="24"/>
              </w:rPr>
            </w:pPr>
            <w:r w:rsidRPr="00901D7B">
              <w:rPr>
                <w:rFonts w:cstheme="minorHAnsi"/>
                <w:sz w:val="24"/>
                <w:szCs w:val="24"/>
              </w:rPr>
              <w:t>5</w:t>
            </w:r>
            <w:r w:rsidR="00531601">
              <w:rPr>
                <w:rFonts w:cstheme="minorHAnsi"/>
                <w:sz w:val="24"/>
                <w:szCs w:val="24"/>
              </w:rPr>
              <w:t>1</w:t>
            </w:r>
          </w:p>
        </w:tc>
        <w:tc>
          <w:tcPr>
            <w:tcW w:w="12690" w:type="dxa"/>
          </w:tcPr>
          <w:p w:rsidR="00F07AB8" w:rsidRPr="00901D7B" w:rsidRDefault="00F07AB8" w:rsidP="008A439E">
            <w:pPr>
              <w:rPr>
                <w:sz w:val="24"/>
                <w:szCs w:val="24"/>
              </w:rPr>
            </w:pPr>
            <w:r w:rsidRPr="00901D7B">
              <w:rPr>
                <w:sz w:val="24"/>
                <w:szCs w:val="24"/>
              </w:rPr>
              <w:t xml:space="preserve">Under Keating’s leadership, on June 27, 2019, at 14:56, the British Library emailed the </w:t>
            </w:r>
            <w:r w:rsidR="002A7517" w:rsidRPr="00901D7B">
              <w:rPr>
                <w:sz w:val="24"/>
                <w:szCs w:val="24"/>
              </w:rPr>
              <w:t xml:space="preserve">L.S.E.T.O. </w:t>
            </w:r>
            <w:r w:rsidRPr="00901D7B">
              <w:rPr>
                <w:sz w:val="24"/>
                <w:szCs w:val="24"/>
              </w:rPr>
              <w:t xml:space="preserve"> after receiving several inquiries about Tsai’s non-existing doctoral thesis.</w:t>
            </w:r>
          </w:p>
          <w:p w:rsidR="00F07AB8" w:rsidRPr="00901D7B" w:rsidRDefault="00F07AB8" w:rsidP="008A439E">
            <w:pPr>
              <w:rPr>
                <w:sz w:val="24"/>
                <w:szCs w:val="24"/>
              </w:rPr>
            </w:pPr>
            <w:r w:rsidRPr="00901D7B">
              <w:rPr>
                <w:sz w:val="24"/>
                <w:szCs w:val="24"/>
              </w:rPr>
              <w:t xml:space="preserve">The email was sent to check if the </w:t>
            </w:r>
            <w:r w:rsidR="002A7517" w:rsidRPr="00901D7B">
              <w:rPr>
                <w:sz w:val="24"/>
                <w:szCs w:val="24"/>
              </w:rPr>
              <w:t xml:space="preserve">L.S.E.T.O. </w:t>
            </w:r>
            <w:r w:rsidRPr="00901D7B">
              <w:rPr>
                <w:sz w:val="24"/>
                <w:szCs w:val="24"/>
              </w:rPr>
              <w:t xml:space="preserve"> wished to remove the entire record of Tsai’s thesis from </w:t>
            </w:r>
            <w:proofErr w:type="spellStart"/>
            <w:r w:rsidRPr="00901D7B">
              <w:rPr>
                <w:sz w:val="24"/>
                <w:szCs w:val="24"/>
              </w:rPr>
              <w:t>EThOS</w:t>
            </w:r>
            <w:proofErr w:type="spellEnd"/>
            <w:r w:rsidRPr="00901D7B">
              <w:rPr>
                <w:sz w:val="24"/>
                <w:szCs w:val="24"/>
              </w:rPr>
              <w:t xml:space="preserve">. </w:t>
            </w:r>
          </w:p>
        </w:tc>
      </w:tr>
      <w:tr w:rsidR="00F07AB8" w:rsidRPr="00901D7B" w:rsidTr="00787C83">
        <w:trPr>
          <w:trHeight w:val="197"/>
        </w:trPr>
        <w:tc>
          <w:tcPr>
            <w:tcW w:w="535" w:type="dxa"/>
            <w:vMerge/>
          </w:tcPr>
          <w:p w:rsidR="00F07AB8" w:rsidRPr="00901D7B" w:rsidRDefault="00F07AB8" w:rsidP="008A439E">
            <w:pPr>
              <w:rPr>
                <w:rFonts w:cstheme="minorHAnsi"/>
                <w:sz w:val="24"/>
                <w:szCs w:val="24"/>
              </w:rPr>
            </w:pPr>
          </w:p>
        </w:tc>
        <w:tc>
          <w:tcPr>
            <w:tcW w:w="12690" w:type="dxa"/>
          </w:tcPr>
          <w:p w:rsidR="00F07AB8" w:rsidRPr="00901D7B" w:rsidRDefault="002372E3" w:rsidP="002372E3">
            <w:pPr>
              <w:rPr>
                <w:sz w:val="24"/>
                <w:szCs w:val="24"/>
              </w:rPr>
            </w:pPr>
            <w:r w:rsidRPr="00901D7B">
              <w:rPr>
                <w:sz w:val="24"/>
                <w:szCs w:val="24"/>
              </w:rPr>
              <w:t>3. Emails between LSE and BL</w:t>
            </w:r>
          </w:p>
        </w:tc>
      </w:tr>
      <w:tr w:rsidR="00F07AB8" w:rsidRPr="00901D7B" w:rsidTr="00787C83">
        <w:tblPrEx>
          <w:tblLook w:val="04A0" w:firstRow="1" w:lastRow="0" w:firstColumn="1" w:lastColumn="0" w:noHBand="0" w:noVBand="1"/>
        </w:tblPrEx>
        <w:trPr>
          <w:trHeight w:val="370"/>
        </w:trPr>
        <w:tc>
          <w:tcPr>
            <w:tcW w:w="535" w:type="dxa"/>
            <w:vMerge w:val="restart"/>
          </w:tcPr>
          <w:p w:rsidR="00F07AB8" w:rsidRPr="00901D7B" w:rsidRDefault="0098680F" w:rsidP="008A439E">
            <w:pPr>
              <w:rPr>
                <w:rFonts w:cstheme="minorHAnsi"/>
                <w:sz w:val="24"/>
                <w:szCs w:val="24"/>
              </w:rPr>
            </w:pPr>
            <w:r w:rsidRPr="00901D7B">
              <w:rPr>
                <w:rFonts w:cstheme="minorHAnsi"/>
                <w:sz w:val="24"/>
                <w:szCs w:val="24"/>
              </w:rPr>
              <w:t>5</w:t>
            </w:r>
            <w:r w:rsidR="00531601">
              <w:rPr>
                <w:rFonts w:cstheme="minorHAnsi"/>
                <w:sz w:val="24"/>
                <w:szCs w:val="24"/>
              </w:rPr>
              <w:t>2</w:t>
            </w:r>
          </w:p>
        </w:tc>
        <w:tc>
          <w:tcPr>
            <w:tcW w:w="12690" w:type="dxa"/>
          </w:tcPr>
          <w:p w:rsidR="00F07AB8" w:rsidRPr="00901D7B" w:rsidRDefault="00F07AB8" w:rsidP="008A439E">
            <w:pPr>
              <w:rPr>
                <w:noProof/>
                <w:sz w:val="24"/>
                <w:szCs w:val="24"/>
              </w:rPr>
            </w:pPr>
            <w:r w:rsidRPr="00901D7B">
              <w:rPr>
                <w:noProof/>
                <w:sz w:val="24"/>
                <w:szCs w:val="24"/>
              </w:rPr>
              <w:t xml:space="preserve">Wilson responded on behalf of </w:t>
            </w:r>
            <w:r w:rsidR="00A53A11" w:rsidRPr="00901D7B">
              <w:rPr>
                <w:noProof/>
                <w:sz w:val="24"/>
                <w:szCs w:val="24"/>
              </w:rPr>
              <w:t xml:space="preserve">the </w:t>
            </w:r>
            <w:r w:rsidR="002A7517" w:rsidRPr="00901D7B">
              <w:rPr>
                <w:sz w:val="24"/>
                <w:szCs w:val="24"/>
              </w:rPr>
              <w:t xml:space="preserve">L.S.E.T.O. </w:t>
            </w:r>
            <w:r w:rsidRPr="00901D7B">
              <w:rPr>
                <w:noProof/>
                <w:sz w:val="24"/>
                <w:szCs w:val="24"/>
              </w:rPr>
              <w:t xml:space="preserve"> the next day at 11:10. </w:t>
            </w:r>
          </w:p>
          <w:p w:rsidR="00F07AB8" w:rsidRPr="00901D7B" w:rsidRDefault="00F07AB8" w:rsidP="008A439E">
            <w:pPr>
              <w:rPr>
                <w:noProof/>
                <w:sz w:val="24"/>
                <w:szCs w:val="24"/>
              </w:rPr>
            </w:pPr>
            <w:r w:rsidRPr="00901D7B">
              <w:rPr>
                <w:noProof/>
                <w:sz w:val="24"/>
                <w:szCs w:val="24"/>
              </w:rPr>
              <w:t>He admitted the LSE</w:t>
            </w:r>
            <w:r w:rsidRPr="00901D7B">
              <w:rPr>
                <w:rFonts w:hint="eastAsia"/>
                <w:noProof/>
                <w:sz w:val="24"/>
                <w:szCs w:val="24"/>
              </w:rPr>
              <w:t xml:space="preserve"> Library never had a copy of Tsai</w:t>
            </w:r>
            <w:r w:rsidRPr="00901D7B">
              <w:rPr>
                <w:noProof/>
                <w:sz w:val="24"/>
                <w:szCs w:val="24"/>
              </w:rPr>
              <w:t xml:space="preserve">’s doctoral thesis to begin with, and even Wilson </w:t>
            </w:r>
            <w:r w:rsidR="009A14A6" w:rsidRPr="00901D7B">
              <w:rPr>
                <w:noProof/>
                <w:sz w:val="24"/>
                <w:szCs w:val="24"/>
              </w:rPr>
              <w:t xml:space="preserve">himself </w:t>
            </w:r>
            <w:r w:rsidRPr="00901D7B">
              <w:rPr>
                <w:noProof/>
                <w:sz w:val="24"/>
                <w:szCs w:val="24"/>
              </w:rPr>
              <w:t>thought about shadowing the record of Tsai’s thesis in EThOS.</w:t>
            </w:r>
          </w:p>
        </w:tc>
      </w:tr>
      <w:tr w:rsidR="00F07AB8" w:rsidRPr="00901D7B" w:rsidTr="00787C83">
        <w:tblPrEx>
          <w:tblLook w:val="04A0" w:firstRow="1" w:lastRow="0" w:firstColumn="1" w:lastColumn="0" w:noHBand="0" w:noVBand="1"/>
        </w:tblPrEx>
        <w:trPr>
          <w:trHeight w:val="179"/>
        </w:trPr>
        <w:tc>
          <w:tcPr>
            <w:tcW w:w="535" w:type="dxa"/>
            <w:vMerge/>
          </w:tcPr>
          <w:p w:rsidR="00F07AB8" w:rsidRPr="00901D7B" w:rsidRDefault="00F07AB8" w:rsidP="008A439E">
            <w:pPr>
              <w:rPr>
                <w:rFonts w:cstheme="minorHAnsi"/>
                <w:sz w:val="24"/>
                <w:szCs w:val="24"/>
              </w:rPr>
            </w:pPr>
          </w:p>
        </w:tc>
        <w:tc>
          <w:tcPr>
            <w:tcW w:w="12690" w:type="dxa"/>
          </w:tcPr>
          <w:p w:rsidR="00F07AB8" w:rsidRPr="00901D7B" w:rsidRDefault="002372E3" w:rsidP="008A439E">
            <w:pPr>
              <w:rPr>
                <w:noProof/>
                <w:sz w:val="24"/>
                <w:szCs w:val="24"/>
              </w:rPr>
            </w:pPr>
            <w:r w:rsidRPr="00901D7B">
              <w:rPr>
                <w:sz w:val="24"/>
                <w:szCs w:val="24"/>
              </w:rPr>
              <w:t>3. Emails between LSE and BL</w:t>
            </w:r>
          </w:p>
        </w:tc>
      </w:tr>
      <w:tr w:rsidR="002372E3" w:rsidRPr="00901D7B" w:rsidTr="00787C83">
        <w:tblPrEx>
          <w:tblLook w:val="04A0" w:firstRow="1" w:lastRow="0" w:firstColumn="1" w:lastColumn="0" w:noHBand="0" w:noVBand="1"/>
        </w:tblPrEx>
        <w:trPr>
          <w:trHeight w:val="489"/>
        </w:trPr>
        <w:tc>
          <w:tcPr>
            <w:tcW w:w="535" w:type="dxa"/>
            <w:vMerge w:val="restart"/>
          </w:tcPr>
          <w:p w:rsidR="002372E3" w:rsidRPr="00901D7B" w:rsidRDefault="0098680F" w:rsidP="008A439E">
            <w:pPr>
              <w:rPr>
                <w:rFonts w:cstheme="minorHAnsi"/>
                <w:sz w:val="24"/>
                <w:szCs w:val="24"/>
              </w:rPr>
            </w:pPr>
            <w:r w:rsidRPr="00901D7B">
              <w:rPr>
                <w:rFonts w:cstheme="minorHAnsi"/>
                <w:sz w:val="24"/>
                <w:szCs w:val="24"/>
              </w:rPr>
              <w:t>5</w:t>
            </w:r>
            <w:r w:rsidR="00531601">
              <w:rPr>
                <w:rFonts w:cstheme="minorHAnsi"/>
                <w:sz w:val="24"/>
                <w:szCs w:val="24"/>
              </w:rPr>
              <w:t>3</w:t>
            </w:r>
          </w:p>
        </w:tc>
        <w:tc>
          <w:tcPr>
            <w:tcW w:w="12690" w:type="dxa"/>
          </w:tcPr>
          <w:p w:rsidR="002372E3" w:rsidRPr="00901D7B" w:rsidRDefault="002372E3" w:rsidP="008A439E">
            <w:pPr>
              <w:rPr>
                <w:noProof/>
                <w:sz w:val="24"/>
                <w:szCs w:val="24"/>
              </w:rPr>
            </w:pPr>
            <w:r w:rsidRPr="00901D7B">
              <w:rPr>
                <w:noProof/>
                <w:sz w:val="24"/>
                <w:szCs w:val="24"/>
              </w:rPr>
              <w:t xml:space="preserve">LSE was hoping to get a copy from Taiwan but was unsure what to do with the copy if it arrived. </w:t>
            </w:r>
          </w:p>
          <w:p w:rsidR="002372E3" w:rsidRPr="00901D7B" w:rsidRDefault="00141B54" w:rsidP="008A439E">
            <w:pPr>
              <w:rPr>
                <w:noProof/>
                <w:sz w:val="24"/>
                <w:szCs w:val="24"/>
              </w:rPr>
            </w:pPr>
            <w:r w:rsidRPr="00901D7B">
              <w:rPr>
                <w:noProof/>
                <w:sz w:val="24"/>
                <w:szCs w:val="24"/>
              </w:rPr>
              <w:t>Wilson then</w:t>
            </w:r>
            <w:r w:rsidR="002372E3" w:rsidRPr="00901D7B">
              <w:rPr>
                <w:noProof/>
                <w:sz w:val="24"/>
                <w:szCs w:val="24"/>
              </w:rPr>
              <w:t xml:space="preserve"> revealed that Tsai was the President of Taiwan and asked the British Library to leave it for now.</w:t>
            </w:r>
          </w:p>
          <w:p w:rsidR="002372E3" w:rsidRPr="00901D7B" w:rsidRDefault="002372E3" w:rsidP="008A439E">
            <w:pPr>
              <w:rPr>
                <w:noProof/>
                <w:sz w:val="24"/>
                <w:szCs w:val="24"/>
              </w:rPr>
            </w:pPr>
            <w:r w:rsidRPr="00901D7B">
              <w:rPr>
                <w:sz w:val="24"/>
                <w:szCs w:val="24"/>
              </w:rPr>
              <w:t xml:space="preserve">The British Library has never removed or shadowed the record of Tsai’s non-existing doctoral thesis from </w:t>
            </w:r>
            <w:proofErr w:type="spellStart"/>
            <w:r w:rsidRPr="00901D7B">
              <w:rPr>
                <w:sz w:val="24"/>
                <w:szCs w:val="24"/>
              </w:rPr>
              <w:t>EThOS</w:t>
            </w:r>
            <w:proofErr w:type="spellEnd"/>
            <w:r w:rsidRPr="00901D7B">
              <w:rPr>
                <w:sz w:val="24"/>
                <w:szCs w:val="24"/>
              </w:rPr>
              <w:t>.</w:t>
            </w:r>
          </w:p>
        </w:tc>
      </w:tr>
      <w:tr w:rsidR="002372E3" w:rsidRPr="00901D7B" w:rsidTr="00787C83">
        <w:tblPrEx>
          <w:tblLook w:val="04A0" w:firstRow="1" w:lastRow="0" w:firstColumn="1" w:lastColumn="0" w:noHBand="0" w:noVBand="1"/>
        </w:tblPrEx>
        <w:trPr>
          <w:trHeight w:val="143"/>
        </w:trPr>
        <w:tc>
          <w:tcPr>
            <w:tcW w:w="535" w:type="dxa"/>
            <w:vMerge/>
          </w:tcPr>
          <w:p w:rsidR="002372E3" w:rsidRPr="00901D7B" w:rsidRDefault="002372E3" w:rsidP="008A439E">
            <w:pPr>
              <w:rPr>
                <w:rFonts w:cstheme="minorHAnsi"/>
                <w:sz w:val="24"/>
                <w:szCs w:val="24"/>
              </w:rPr>
            </w:pPr>
          </w:p>
        </w:tc>
        <w:tc>
          <w:tcPr>
            <w:tcW w:w="12690" w:type="dxa"/>
          </w:tcPr>
          <w:p w:rsidR="002372E3" w:rsidRPr="00901D7B" w:rsidRDefault="002372E3" w:rsidP="008A439E">
            <w:pPr>
              <w:rPr>
                <w:noProof/>
                <w:sz w:val="24"/>
                <w:szCs w:val="24"/>
              </w:rPr>
            </w:pPr>
            <w:r w:rsidRPr="00901D7B">
              <w:rPr>
                <w:sz w:val="24"/>
                <w:szCs w:val="24"/>
              </w:rPr>
              <w:t>3. Emails between LSE and BL</w:t>
            </w:r>
          </w:p>
        </w:tc>
      </w:tr>
      <w:tr w:rsidR="00F07AB8" w:rsidRPr="00901D7B" w:rsidTr="00787C83">
        <w:trPr>
          <w:trHeight w:val="370"/>
        </w:trPr>
        <w:tc>
          <w:tcPr>
            <w:tcW w:w="535" w:type="dxa"/>
            <w:vMerge w:val="restart"/>
          </w:tcPr>
          <w:p w:rsidR="00F07AB8" w:rsidRPr="00901D7B" w:rsidRDefault="00883F4B" w:rsidP="008A439E">
            <w:pPr>
              <w:rPr>
                <w:rFonts w:cstheme="minorHAnsi"/>
                <w:sz w:val="24"/>
                <w:szCs w:val="24"/>
              </w:rPr>
            </w:pPr>
            <w:r w:rsidRPr="00901D7B">
              <w:rPr>
                <w:rFonts w:cstheme="minorHAnsi"/>
                <w:sz w:val="24"/>
                <w:szCs w:val="24"/>
              </w:rPr>
              <w:t>5</w:t>
            </w:r>
            <w:r w:rsidR="00531601">
              <w:rPr>
                <w:rFonts w:cstheme="minorHAnsi"/>
                <w:sz w:val="24"/>
                <w:szCs w:val="24"/>
              </w:rPr>
              <w:t>4</w:t>
            </w:r>
          </w:p>
        </w:tc>
        <w:tc>
          <w:tcPr>
            <w:tcW w:w="12690" w:type="dxa"/>
          </w:tcPr>
          <w:p w:rsidR="00F91A48" w:rsidRPr="00901D7B" w:rsidRDefault="00F07AB8" w:rsidP="008A439E">
            <w:pPr>
              <w:rPr>
                <w:sz w:val="24"/>
                <w:szCs w:val="24"/>
              </w:rPr>
            </w:pPr>
            <w:r w:rsidRPr="00901D7B">
              <w:rPr>
                <w:sz w:val="24"/>
                <w:szCs w:val="24"/>
              </w:rPr>
              <w:t xml:space="preserve">The 1983-1984 U.O.L. Regulations required all PhD students to authorize the British Library to make a microfilm copy for interlibrary loan and the supply of copies. </w:t>
            </w:r>
          </w:p>
          <w:p w:rsidR="00F91A48" w:rsidRPr="00901D7B" w:rsidRDefault="00F91A48" w:rsidP="008A439E">
            <w:pPr>
              <w:rPr>
                <w:sz w:val="24"/>
                <w:szCs w:val="24"/>
              </w:rPr>
            </w:pPr>
            <w:r w:rsidRPr="00901D7B">
              <w:rPr>
                <w:sz w:val="24"/>
                <w:szCs w:val="24"/>
              </w:rPr>
              <w:t xml:space="preserve">The British Library must </w:t>
            </w:r>
            <w:r w:rsidR="00E81EAD" w:rsidRPr="00901D7B">
              <w:rPr>
                <w:sz w:val="24"/>
                <w:szCs w:val="24"/>
              </w:rPr>
              <w:t xml:space="preserve">have </w:t>
            </w:r>
            <w:r w:rsidRPr="00901D7B">
              <w:rPr>
                <w:sz w:val="24"/>
                <w:szCs w:val="24"/>
              </w:rPr>
              <w:t>know</w:t>
            </w:r>
            <w:r w:rsidR="00E81EAD" w:rsidRPr="00901D7B">
              <w:rPr>
                <w:sz w:val="24"/>
                <w:szCs w:val="24"/>
              </w:rPr>
              <w:t>n</w:t>
            </w:r>
            <w:r w:rsidRPr="00901D7B">
              <w:rPr>
                <w:sz w:val="24"/>
                <w:szCs w:val="24"/>
              </w:rPr>
              <w:t xml:space="preserve"> this regulation. </w:t>
            </w:r>
          </w:p>
        </w:tc>
      </w:tr>
      <w:tr w:rsidR="00F07AB8" w:rsidRPr="00901D7B" w:rsidTr="00787C83">
        <w:trPr>
          <w:trHeight w:val="242"/>
        </w:trPr>
        <w:tc>
          <w:tcPr>
            <w:tcW w:w="535" w:type="dxa"/>
            <w:vMerge/>
          </w:tcPr>
          <w:p w:rsidR="00F07AB8" w:rsidRPr="00901D7B" w:rsidRDefault="00F07AB8" w:rsidP="008A439E">
            <w:pPr>
              <w:rPr>
                <w:rFonts w:cstheme="minorHAnsi"/>
                <w:sz w:val="24"/>
                <w:szCs w:val="24"/>
              </w:rPr>
            </w:pPr>
          </w:p>
        </w:tc>
        <w:tc>
          <w:tcPr>
            <w:tcW w:w="12690" w:type="dxa"/>
          </w:tcPr>
          <w:p w:rsidR="00F07AB8" w:rsidRPr="00901D7B" w:rsidRDefault="00F07AB8" w:rsidP="008A439E">
            <w:pPr>
              <w:rPr>
                <w:sz w:val="24"/>
                <w:szCs w:val="24"/>
              </w:rPr>
            </w:pPr>
            <w:r w:rsidRPr="00901D7B">
              <w:rPr>
                <w:sz w:val="24"/>
                <w:szCs w:val="24"/>
              </w:rPr>
              <w:t>12.1(a) and (c)</w:t>
            </w:r>
          </w:p>
        </w:tc>
      </w:tr>
      <w:tr w:rsidR="00E911AB" w:rsidRPr="00901D7B" w:rsidTr="00787C83">
        <w:tblPrEx>
          <w:tblLook w:val="04A0" w:firstRow="1" w:lastRow="0" w:firstColumn="1" w:lastColumn="0" w:noHBand="0" w:noVBand="1"/>
        </w:tblPrEx>
        <w:trPr>
          <w:trHeight w:val="489"/>
        </w:trPr>
        <w:tc>
          <w:tcPr>
            <w:tcW w:w="535" w:type="dxa"/>
            <w:vMerge w:val="restart"/>
          </w:tcPr>
          <w:p w:rsidR="00E911AB" w:rsidRPr="008E674B" w:rsidRDefault="00850561" w:rsidP="008A439E">
            <w:pPr>
              <w:rPr>
                <w:rFonts w:cstheme="minorHAnsi"/>
                <w:sz w:val="24"/>
                <w:szCs w:val="24"/>
              </w:rPr>
            </w:pPr>
            <w:r w:rsidRPr="008E674B">
              <w:rPr>
                <w:rFonts w:cstheme="minorHAnsi"/>
                <w:sz w:val="24"/>
                <w:szCs w:val="24"/>
              </w:rPr>
              <w:lastRenderedPageBreak/>
              <w:t>5</w:t>
            </w:r>
            <w:r w:rsidR="00531601" w:rsidRPr="008E674B">
              <w:rPr>
                <w:rFonts w:cstheme="minorHAnsi"/>
                <w:sz w:val="24"/>
                <w:szCs w:val="24"/>
              </w:rPr>
              <w:t>5</w:t>
            </w:r>
          </w:p>
        </w:tc>
        <w:tc>
          <w:tcPr>
            <w:tcW w:w="12690" w:type="dxa"/>
          </w:tcPr>
          <w:p w:rsidR="00E911AB" w:rsidRPr="008E674B" w:rsidRDefault="00E911AB" w:rsidP="008A439E">
            <w:pPr>
              <w:rPr>
                <w:rFonts w:cstheme="minorHAnsi"/>
                <w:bCs/>
                <w:color w:val="000000"/>
                <w:sz w:val="24"/>
                <w:szCs w:val="24"/>
                <w:shd w:val="clear" w:color="auto" w:fill="FFFFFF"/>
              </w:rPr>
            </w:pPr>
            <w:r w:rsidRPr="008E674B">
              <w:rPr>
                <w:rFonts w:cstheme="minorHAnsi"/>
                <w:bCs/>
                <w:color w:val="000000"/>
                <w:sz w:val="24"/>
                <w:szCs w:val="24"/>
                <w:shd w:val="clear" w:color="auto" w:fill="FFFFFF"/>
              </w:rPr>
              <w:t xml:space="preserve">On July 10, 2019, LSE informed the British Library that the photocopy of Tsai’s personal copy was catalogued, but digitization was not permitted, digital copying was not allowed, and LSE would not allow interlibrary loans. </w:t>
            </w:r>
          </w:p>
          <w:p w:rsidR="00E911AB" w:rsidRPr="00901D7B" w:rsidRDefault="00E911AB" w:rsidP="008A439E">
            <w:pPr>
              <w:rPr>
                <w:rFonts w:cstheme="minorHAnsi"/>
                <w:bCs/>
                <w:color w:val="000000"/>
                <w:sz w:val="24"/>
                <w:szCs w:val="24"/>
                <w:shd w:val="clear" w:color="auto" w:fill="FFFFFF"/>
              </w:rPr>
            </w:pPr>
            <w:r w:rsidRPr="008E674B">
              <w:rPr>
                <w:rFonts w:cstheme="minorHAnsi"/>
                <w:bCs/>
                <w:color w:val="000000"/>
                <w:sz w:val="24"/>
                <w:szCs w:val="24"/>
                <w:shd w:val="clear" w:color="auto" w:fill="FFFFFF"/>
              </w:rPr>
              <w:t>LSE’s instruction violated the 1983-1984 U.O.L. Regulations</w:t>
            </w:r>
            <w:r w:rsidR="00353A27" w:rsidRPr="008E674B">
              <w:rPr>
                <w:rFonts w:cstheme="minorHAnsi"/>
                <w:bCs/>
                <w:color w:val="000000"/>
                <w:sz w:val="24"/>
                <w:szCs w:val="24"/>
                <w:shd w:val="clear" w:color="auto" w:fill="FFFFFF"/>
              </w:rPr>
              <w:t xml:space="preserve"> and the British Library knew it</w:t>
            </w:r>
            <w:r w:rsidRPr="008E674B">
              <w:rPr>
                <w:rFonts w:cstheme="minorHAnsi"/>
                <w:bCs/>
                <w:color w:val="000000"/>
                <w:sz w:val="24"/>
                <w:szCs w:val="24"/>
                <w:shd w:val="clear" w:color="auto" w:fill="FFFFFF"/>
              </w:rPr>
              <w:t xml:space="preserve">, but no records show </w:t>
            </w:r>
            <w:r w:rsidR="00F91A48" w:rsidRPr="008E674B">
              <w:rPr>
                <w:rFonts w:cstheme="minorHAnsi"/>
                <w:bCs/>
                <w:color w:val="000000"/>
                <w:sz w:val="24"/>
                <w:szCs w:val="24"/>
                <w:shd w:val="clear" w:color="auto" w:fill="FFFFFF"/>
              </w:rPr>
              <w:t xml:space="preserve">that </w:t>
            </w:r>
            <w:r w:rsidRPr="008E674B">
              <w:rPr>
                <w:rFonts w:cstheme="minorHAnsi"/>
                <w:bCs/>
                <w:color w:val="000000"/>
                <w:sz w:val="24"/>
                <w:szCs w:val="24"/>
                <w:shd w:val="clear" w:color="auto" w:fill="FFFFFF"/>
              </w:rPr>
              <w:t>the British Library raised any concerns.</w:t>
            </w:r>
          </w:p>
        </w:tc>
      </w:tr>
      <w:tr w:rsidR="00E911AB" w:rsidRPr="00901D7B" w:rsidTr="00787C83">
        <w:tblPrEx>
          <w:tblLook w:val="04A0" w:firstRow="1" w:lastRow="0" w:firstColumn="1" w:lastColumn="0" w:noHBand="0" w:noVBand="1"/>
        </w:tblPrEx>
        <w:trPr>
          <w:trHeight w:val="251"/>
        </w:trPr>
        <w:tc>
          <w:tcPr>
            <w:tcW w:w="535" w:type="dxa"/>
            <w:vMerge/>
          </w:tcPr>
          <w:p w:rsidR="00E911AB" w:rsidRPr="00901D7B" w:rsidRDefault="00E911AB" w:rsidP="008A439E">
            <w:pPr>
              <w:rPr>
                <w:rFonts w:cstheme="minorHAnsi"/>
                <w:sz w:val="24"/>
                <w:szCs w:val="24"/>
              </w:rPr>
            </w:pPr>
          </w:p>
        </w:tc>
        <w:tc>
          <w:tcPr>
            <w:tcW w:w="12690" w:type="dxa"/>
          </w:tcPr>
          <w:p w:rsidR="00E911AB" w:rsidRPr="00901D7B" w:rsidRDefault="00E911AB" w:rsidP="008A439E">
            <w:pPr>
              <w:rPr>
                <w:rFonts w:cstheme="minorHAnsi"/>
                <w:bCs/>
                <w:color w:val="000000"/>
                <w:sz w:val="24"/>
                <w:szCs w:val="24"/>
                <w:shd w:val="clear" w:color="auto" w:fill="FFFFFF"/>
              </w:rPr>
            </w:pPr>
            <w:r w:rsidRPr="00901D7B">
              <w:rPr>
                <w:sz w:val="24"/>
                <w:szCs w:val="24"/>
              </w:rPr>
              <w:t>3. Emails between LSE and BL</w:t>
            </w:r>
          </w:p>
        </w:tc>
      </w:tr>
      <w:tr w:rsidR="008A439E" w:rsidRPr="00901D7B" w:rsidTr="00787C83">
        <w:tblPrEx>
          <w:tblLook w:val="04A0" w:firstRow="1" w:lastRow="0" w:firstColumn="1" w:lastColumn="0" w:noHBand="0" w:noVBand="1"/>
        </w:tblPrEx>
        <w:trPr>
          <w:trHeight w:val="216"/>
        </w:trPr>
        <w:tc>
          <w:tcPr>
            <w:tcW w:w="535" w:type="dxa"/>
          </w:tcPr>
          <w:p w:rsidR="008A439E" w:rsidRPr="00901D7B" w:rsidRDefault="00850561" w:rsidP="008A439E">
            <w:pPr>
              <w:rPr>
                <w:rFonts w:cstheme="minorHAnsi"/>
                <w:sz w:val="24"/>
                <w:szCs w:val="24"/>
              </w:rPr>
            </w:pPr>
            <w:r w:rsidRPr="00901D7B">
              <w:rPr>
                <w:rFonts w:cstheme="minorHAnsi"/>
                <w:sz w:val="24"/>
                <w:szCs w:val="24"/>
              </w:rPr>
              <w:t>5</w:t>
            </w:r>
            <w:r w:rsidR="00531601">
              <w:rPr>
                <w:rFonts w:cstheme="minorHAnsi"/>
                <w:sz w:val="24"/>
                <w:szCs w:val="24"/>
              </w:rPr>
              <w:t>6</w:t>
            </w:r>
          </w:p>
        </w:tc>
        <w:tc>
          <w:tcPr>
            <w:tcW w:w="12690" w:type="dxa"/>
          </w:tcPr>
          <w:p w:rsidR="008A439E" w:rsidRPr="00901D7B" w:rsidRDefault="008A439E" w:rsidP="008A439E">
            <w:pPr>
              <w:rPr>
                <w:rFonts w:cstheme="minorHAnsi"/>
                <w:bCs/>
                <w:color w:val="000000"/>
                <w:sz w:val="24"/>
                <w:szCs w:val="24"/>
                <w:shd w:val="clear" w:color="auto" w:fill="FFFFFF"/>
              </w:rPr>
            </w:pPr>
            <w:r w:rsidRPr="00901D7B">
              <w:rPr>
                <w:rFonts w:cstheme="minorHAnsi"/>
                <w:bCs/>
                <w:color w:val="000000"/>
                <w:sz w:val="24"/>
                <w:szCs w:val="24"/>
                <w:shd w:val="clear" w:color="auto" w:fill="FFFFFF"/>
              </w:rPr>
              <w:t xml:space="preserve">In addition, the British Library did not </w:t>
            </w:r>
            <w:r w:rsidR="001C047B" w:rsidRPr="00901D7B">
              <w:rPr>
                <w:rFonts w:cstheme="minorHAnsi"/>
                <w:bCs/>
                <w:color w:val="000000"/>
                <w:sz w:val="24"/>
                <w:szCs w:val="24"/>
                <w:shd w:val="clear" w:color="auto" w:fill="FFFFFF"/>
              </w:rPr>
              <w:t xml:space="preserve">remove or </w:t>
            </w:r>
            <w:r w:rsidRPr="00901D7B">
              <w:rPr>
                <w:rFonts w:cstheme="minorHAnsi"/>
                <w:bCs/>
                <w:color w:val="000000"/>
                <w:sz w:val="24"/>
                <w:szCs w:val="24"/>
                <w:shd w:val="clear" w:color="auto" w:fill="FFFFFF"/>
              </w:rPr>
              <w:t>update the record of Tsai’s non-ex</w:t>
            </w:r>
            <w:r w:rsidR="00141B54" w:rsidRPr="00901D7B">
              <w:rPr>
                <w:rFonts w:cstheme="minorHAnsi"/>
                <w:bCs/>
                <w:color w:val="000000"/>
                <w:sz w:val="24"/>
                <w:szCs w:val="24"/>
                <w:shd w:val="clear" w:color="auto" w:fill="FFFFFF"/>
              </w:rPr>
              <w:t>is</w:t>
            </w:r>
            <w:r w:rsidRPr="00901D7B">
              <w:rPr>
                <w:rFonts w:cstheme="minorHAnsi"/>
                <w:bCs/>
                <w:color w:val="000000"/>
                <w:sz w:val="24"/>
                <w:szCs w:val="24"/>
                <w:shd w:val="clear" w:color="auto" w:fill="FFFFFF"/>
              </w:rPr>
              <w:t xml:space="preserve">ting doctoral thesis in </w:t>
            </w:r>
            <w:proofErr w:type="spellStart"/>
            <w:r w:rsidRPr="00901D7B">
              <w:rPr>
                <w:rFonts w:cstheme="minorHAnsi"/>
                <w:bCs/>
                <w:color w:val="000000"/>
                <w:sz w:val="24"/>
                <w:szCs w:val="24"/>
                <w:shd w:val="clear" w:color="auto" w:fill="FFFFFF"/>
              </w:rPr>
              <w:t>EThOS</w:t>
            </w:r>
            <w:proofErr w:type="spellEnd"/>
            <w:r w:rsidR="00A53A11" w:rsidRPr="00901D7B">
              <w:rPr>
                <w:rFonts w:cstheme="minorHAnsi"/>
                <w:bCs/>
                <w:color w:val="000000"/>
                <w:sz w:val="24"/>
                <w:szCs w:val="24"/>
                <w:shd w:val="clear" w:color="auto" w:fill="FFFFFF"/>
              </w:rPr>
              <w:t xml:space="preserve"> </w:t>
            </w:r>
            <w:r w:rsidR="001C047B" w:rsidRPr="00901D7B">
              <w:rPr>
                <w:rFonts w:cstheme="minorHAnsi"/>
                <w:bCs/>
                <w:color w:val="000000"/>
                <w:sz w:val="24"/>
                <w:szCs w:val="24"/>
                <w:shd w:val="clear" w:color="auto" w:fill="FFFFFF"/>
              </w:rPr>
              <w:t xml:space="preserve">after </w:t>
            </w:r>
            <w:r w:rsidR="00B90BF1" w:rsidRPr="00901D7B">
              <w:rPr>
                <w:rFonts w:cstheme="minorHAnsi"/>
                <w:bCs/>
                <w:color w:val="000000"/>
                <w:sz w:val="24"/>
                <w:szCs w:val="24"/>
                <w:shd w:val="clear" w:color="auto" w:fill="FFFFFF"/>
              </w:rPr>
              <w:t xml:space="preserve">the </w:t>
            </w:r>
            <w:r w:rsidR="001C047B" w:rsidRPr="00901D7B">
              <w:rPr>
                <w:rFonts w:cstheme="minorHAnsi"/>
                <w:bCs/>
                <w:color w:val="000000"/>
                <w:sz w:val="24"/>
                <w:szCs w:val="24"/>
                <w:shd w:val="clear" w:color="auto" w:fill="FFFFFF"/>
              </w:rPr>
              <w:t xml:space="preserve">LSE </w:t>
            </w:r>
            <w:r w:rsidR="00B90BF1" w:rsidRPr="00901D7B">
              <w:rPr>
                <w:rFonts w:cstheme="minorHAnsi"/>
                <w:bCs/>
                <w:color w:val="000000"/>
                <w:sz w:val="24"/>
                <w:szCs w:val="24"/>
                <w:shd w:val="clear" w:color="auto" w:fill="FFFFFF"/>
              </w:rPr>
              <w:t xml:space="preserve">Library </w:t>
            </w:r>
            <w:r w:rsidR="001C047B" w:rsidRPr="00901D7B">
              <w:rPr>
                <w:rFonts w:cstheme="minorHAnsi"/>
                <w:bCs/>
                <w:color w:val="000000"/>
                <w:sz w:val="24"/>
                <w:szCs w:val="24"/>
                <w:shd w:val="clear" w:color="auto" w:fill="FFFFFF"/>
              </w:rPr>
              <w:t>catalogued the photocopy of Tsai’s personal copy on July 10</w:t>
            </w:r>
            <w:r w:rsidR="00F91A48" w:rsidRPr="00901D7B">
              <w:rPr>
                <w:rFonts w:cstheme="minorHAnsi"/>
                <w:bCs/>
                <w:color w:val="000000"/>
                <w:sz w:val="24"/>
                <w:szCs w:val="24"/>
                <w:shd w:val="clear" w:color="auto" w:fill="FFFFFF"/>
              </w:rPr>
              <w:t>, 2019</w:t>
            </w:r>
            <w:r w:rsidRPr="00901D7B">
              <w:rPr>
                <w:rFonts w:cstheme="minorHAnsi"/>
                <w:bCs/>
                <w:color w:val="000000"/>
                <w:sz w:val="24"/>
                <w:szCs w:val="24"/>
                <w:shd w:val="clear" w:color="auto" w:fill="FFFFFF"/>
              </w:rPr>
              <w:t>.</w:t>
            </w:r>
          </w:p>
        </w:tc>
      </w:tr>
      <w:tr w:rsidR="00F07AB8" w:rsidRPr="00901D7B" w:rsidTr="00787C83">
        <w:tblPrEx>
          <w:tblLook w:val="04A0" w:firstRow="1" w:lastRow="0" w:firstColumn="1" w:lastColumn="0" w:noHBand="0" w:noVBand="1"/>
        </w:tblPrEx>
        <w:trPr>
          <w:trHeight w:val="244"/>
        </w:trPr>
        <w:tc>
          <w:tcPr>
            <w:tcW w:w="535" w:type="dxa"/>
            <w:vMerge w:val="restart"/>
          </w:tcPr>
          <w:p w:rsidR="00F07AB8" w:rsidRPr="00901D7B" w:rsidRDefault="00F91A48" w:rsidP="008A439E">
            <w:pPr>
              <w:rPr>
                <w:rFonts w:cstheme="minorHAnsi"/>
                <w:sz w:val="24"/>
                <w:szCs w:val="24"/>
              </w:rPr>
            </w:pPr>
            <w:r w:rsidRPr="00901D7B">
              <w:rPr>
                <w:rFonts w:cstheme="minorHAnsi"/>
                <w:sz w:val="24"/>
                <w:szCs w:val="24"/>
              </w:rPr>
              <w:t>5</w:t>
            </w:r>
            <w:r w:rsidR="00531601">
              <w:rPr>
                <w:rFonts w:cstheme="minorHAnsi"/>
                <w:sz w:val="24"/>
                <w:szCs w:val="24"/>
              </w:rPr>
              <w:t>7</w:t>
            </w:r>
          </w:p>
        </w:tc>
        <w:tc>
          <w:tcPr>
            <w:tcW w:w="12690" w:type="dxa"/>
          </w:tcPr>
          <w:p w:rsidR="00F07AB8" w:rsidRPr="00901D7B" w:rsidRDefault="00F07AB8" w:rsidP="008A439E">
            <w:pPr>
              <w:rPr>
                <w:rFonts w:cstheme="minorHAnsi"/>
                <w:sz w:val="24"/>
                <w:szCs w:val="24"/>
              </w:rPr>
            </w:pPr>
            <w:r w:rsidRPr="00901D7B">
              <w:rPr>
                <w:rFonts w:cstheme="minorHAnsi"/>
                <w:sz w:val="24"/>
                <w:szCs w:val="24"/>
              </w:rPr>
              <w:t xml:space="preserve">Wilson asked if the British Library would still keep “a restricted access note” on the </w:t>
            </w:r>
            <w:proofErr w:type="spellStart"/>
            <w:r w:rsidRPr="00901D7B">
              <w:rPr>
                <w:rFonts w:cstheme="minorHAnsi"/>
                <w:sz w:val="24"/>
                <w:szCs w:val="24"/>
              </w:rPr>
              <w:t>EThOS</w:t>
            </w:r>
            <w:proofErr w:type="spellEnd"/>
            <w:r w:rsidRPr="00901D7B">
              <w:rPr>
                <w:rFonts w:cstheme="minorHAnsi"/>
                <w:sz w:val="24"/>
                <w:szCs w:val="24"/>
              </w:rPr>
              <w:t xml:space="preserve"> record and if there was an option that would sound less secretive. </w:t>
            </w:r>
          </w:p>
        </w:tc>
      </w:tr>
      <w:tr w:rsidR="00F07AB8" w:rsidRPr="00901D7B" w:rsidTr="00787C83">
        <w:tblPrEx>
          <w:tblLook w:val="04A0" w:firstRow="1" w:lastRow="0" w:firstColumn="1" w:lastColumn="0" w:noHBand="0" w:noVBand="1"/>
        </w:tblPrEx>
        <w:trPr>
          <w:trHeight w:val="244"/>
        </w:trPr>
        <w:tc>
          <w:tcPr>
            <w:tcW w:w="535" w:type="dxa"/>
            <w:vMerge/>
          </w:tcPr>
          <w:p w:rsidR="00F07AB8" w:rsidRPr="00901D7B" w:rsidRDefault="00F07AB8" w:rsidP="008A439E">
            <w:pPr>
              <w:rPr>
                <w:rFonts w:cstheme="minorHAnsi"/>
                <w:sz w:val="24"/>
                <w:szCs w:val="24"/>
              </w:rPr>
            </w:pPr>
          </w:p>
        </w:tc>
        <w:tc>
          <w:tcPr>
            <w:tcW w:w="12690" w:type="dxa"/>
          </w:tcPr>
          <w:p w:rsidR="00F07AB8" w:rsidRPr="00901D7B" w:rsidRDefault="00E911AB" w:rsidP="008A439E">
            <w:pPr>
              <w:rPr>
                <w:rFonts w:cstheme="minorHAnsi"/>
                <w:sz w:val="24"/>
                <w:szCs w:val="24"/>
              </w:rPr>
            </w:pPr>
            <w:r w:rsidRPr="00901D7B">
              <w:rPr>
                <w:sz w:val="24"/>
                <w:szCs w:val="24"/>
              </w:rPr>
              <w:t>3. Emails between LSE and BL</w:t>
            </w:r>
          </w:p>
        </w:tc>
      </w:tr>
      <w:tr w:rsidR="00F07AB8" w:rsidRPr="00901D7B" w:rsidTr="00787C83">
        <w:tblPrEx>
          <w:tblLook w:val="04A0" w:firstRow="1" w:lastRow="0" w:firstColumn="1" w:lastColumn="0" w:noHBand="0" w:noVBand="1"/>
        </w:tblPrEx>
        <w:trPr>
          <w:trHeight w:val="370"/>
        </w:trPr>
        <w:tc>
          <w:tcPr>
            <w:tcW w:w="535" w:type="dxa"/>
            <w:vMerge w:val="restart"/>
          </w:tcPr>
          <w:p w:rsidR="00F07AB8" w:rsidRPr="00901D7B" w:rsidRDefault="00F07AB8" w:rsidP="008A439E">
            <w:pPr>
              <w:rPr>
                <w:rFonts w:cstheme="minorHAnsi"/>
                <w:sz w:val="24"/>
                <w:szCs w:val="24"/>
              </w:rPr>
            </w:pPr>
            <w:r w:rsidRPr="00901D7B">
              <w:rPr>
                <w:rFonts w:cstheme="minorHAnsi"/>
                <w:sz w:val="24"/>
                <w:szCs w:val="24"/>
              </w:rPr>
              <w:t>5</w:t>
            </w:r>
            <w:r w:rsidR="00531601">
              <w:rPr>
                <w:rFonts w:cstheme="minorHAnsi"/>
                <w:sz w:val="24"/>
                <w:szCs w:val="24"/>
              </w:rPr>
              <w:t>8</w:t>
            </w:r>
          </w:p>
        </w:tc>
        <w:tc>
          <w:tcPr>
            <w:tcW w:w="12690" w:type="dxa"/>
          </w:tcPr>
          <w:p w:rsidR="00F07AB8" w:rsidRPr="00901D7B" w:rsidRDefault="00F07AB8" w:rsidP="008A439E">
            <w:pPr>
              <w:rPr>
                <w:rFonts w:cstheme="minorHAnsi"/>
                <w:sz w:val="24"/>
                <w:szCs w:val="24"/>
              </w:rPr>
            </w:pPr>
            <w:r w:rsidRPr="00901D7B">
              <w:rPr>
                <w:rFonts w:cstheme="minorHAnsi"/>
                <w:sz w:val="24"/>
                <w:szCs w:val="24"/>
              </w:rPr>
              <w:t xml:space="preserve">The British Library’s response was: </w:t>
            </w:r>
          </w:p>
          <w:p w:rsidR="00F07AB8" w:rsidRPr="00901D7B" w:rsidRDefault="00F07AB8" w:rsidP="008A439E">
            <w:pPr>
              <w:rPr>
                <w:rFonts w:cstheme="minorHAnsi"/>
                <w:sz w:val="24"/>
                <w:szCs w:val="24"/>
              </w:rPr>
            </w:pPr>
            <w:r w:rsidRPr="00901D7B">
              <w:rPr>
                <w:rFonts w:cstheme="minorHAnsi"/>
                <w:sz w:val="24"/>
                <w:szCs w:val="24"/>
              </w:rPr>
              <w:t xml:space="preserve">We do not have any other option on restricting a thesis on </w:t>
            </w:r>
            <w:proofErr w:type="spellStart"/>
            <w:r w:rsidRPr="00901D7B">
              <w:rPr>
                <w:rFonts w:cstheme="minorHAnsi"/>
                <w:sz w:val="24"/>
                <w:szCs w:val="24"/>
              </w:rPr>
              <w:t>EThOS</w:t>
            </w:r>
            <w:proofErr w:type="spellEnd"/>
            <w:r w:rsidRPr="00901D7B">
              <w:rPr>
                <w:rFonts w:cstheme="minorHAnsi"/>
                <w:sz w:val="24"/>
                <w:szCs w:val="24"/>
              </w:rPr>
              <w:t>, but I have added a note to our records to explain that the thesis will be available in your special collections reading room.</w:t>
            </w:r>
          </w:p>
        </w:tc>
      </w:tr>
      <w:tr w:rsidR="00F07AB8" w:rsidRPr="00901D7B" w:rsidTr="00787C83">
        <w:tblPrEx>
          <w:tblLook w:val="04A0" w:firstRow="1" w:lastRow="0" w:firstColumn="1" w:lastColumn="0" w:noHBand="0" w:noVBand="1"/>
        </w:tblPrEx>
        <w:trPr>
          <w:trHeight w:val="134"/>
        </w:trPr>
        <w:tc>
          <w:tcPr>
            <w:tcW w:w="535" w:type="dxa"/>
            <w:vMerge/>
          </w:tcPr>
          <w:p w:rsidR="00F07AB8" w:rsidRPr="00901D7B" w:rsidRDefault="00F07AB8" w:rsidP="008A439E">
            <w:pPr>
              <w:rPr>
                <w:rFonts w:cstheme="minorHAnsi"/>
                <w:sz w:val="24"/>
                <w:szCs w:val="24"/>
              </w:rPr>
            </w:pPr>
          </w:p>
        </w:tc>
        <w:tc>
          <w:tcPr>
            <w:tcW w:w="12690" w:type="dxa"/>
          </w:tcPr>
          <w:p w:rsidR="00F07AB8" w:rsidRPr="00901D7B" w:rsidRDefault="00E911AB" w:rsidP="008A439E">
            <w:pPr>
              <w:rPr>
                <w:rFonts w:cstheme="minorHAnsi"/>
                <w:sz w:val="24"/>
                <w:szCs w:val="24"/>
              </w:rPr>
            </w:pPr>
            <w:r w:rsidRPr="00901D7B">
              <w:rPr>
                <w:sz w:val="24"/>
                <w:szCs w:val="24"/>
              </w:rPr>
              <w:t>3. Emails between LSE and BL</w:t>
            </w:r>
          </w:p>
        </w:tc>
      </w:tr>
      <w:tr w:rsidR="00F07AB8" w:rsidRPr="00901D7B" w:rsidTr="00787C83">
        <w:tblPrEx>
          <w:tblLook w:val="04A0" w:firstRow="1" w:lastRow="0" w:firstColumn="1" w:lastColumn="0" w:noHBand="0" w:noVBand="1"/>
        </w:tblPrEx>
        <w:trPr>
          <w:trHeight w:val="370"/>
        </w:trPr>
        <w:tc>
          <w:tcPr>
            <w:tcW w:w="535" w:type="dxa"/>
            <w:vMerge w:val="restart"/>
          </w:tcPr>
          <w:p w:rsidR="00F07AB8" w:rsidRPr="00901D7B" w:rsidRDefault="00F07AB8" w:rsidP="008A439E">
            <w:pPr>
              <w:rPr>
                <w:rFonts w:cstheme="minorHAnsi"/>
                <w:sz w:val="24"/>
                <w:szCs w:val="24"/>
              </w:rPr>
            </w:pPr>
            <w:r w:rsidRPr="00901D7B">
              <w:rPr>
                <w:rFonts w:cstheme="minorHAnsi"/>
                <w:sz w:val="24"/>
                <w:szCs w:val="24"/>
              </w:rPr>
              <w:t>5</w:t>
            </w:r>
            <w:r w:rsidR="00531601">
              <w:rPr>
                <w:rFonts w:cstheme="minorHAnsi"/>
                <w:sz w:val="24"/>
                <w:szCs w:val="24"/>
              </w:rPr>
              <w:t>9</w:t>
            </w:r>
          </w:p>
        </w:tc>
        <w:tc>
          <w:tcPr>
            <w:tcW w:w="12690" w:type="dxa"/>
          </w:tcPr>
          <w:p w:rsidR="00F07AB8" w:rsidRPr="00901D7B" w:rsidRDefault="00F07AB8" w:rsidP="008A439E">
            <w:pPr>
              <w:rPr>
                <w:rFonts w:cstheme="minorHAnsi"/>
                <w:sz w:val="24"/>
                <w:szCs w:val="24"/>
              </w:rPr>
            </w:pPr>
            <w:r w:rsidRPr="00901D7B">
              <w:rPr>
                <w:rFonts w:cstheme="minorHAnsi"/>
                <w:sz w:val="24"/>
                <w:szCs w:val="24"/>
              </w:rPr>
              <w:t xml:space="preserve">Someone sent a FOIA request asking the reason why Tsai’s thesis had been put on restricted access for thirty-five years. </w:t>
            </w:r>
          </w:p>
          <w:p w:rsidR="00F07AB8" w:rsidRPr="00901D7B" w:rsidRDefault="00F07AB8" w:rsidP="008A439E">
            <w:pPr>
              <w:rPr>
                <w:rFonts w:cstheme="minorHAnsi"/>
                <w:sz w:val="24"/>
                <w:szCs w:val="24"/>
              </w:rPr>
            </w:pPr>
            <w:r w:rsidRPr="00901D7B">
              <w:rPr>
                <w:sz w:val="24"/>
                <w:szCs w:val="24"/>
              </w:rPr>
              <w:t>PhD authors could request restricted access in exceptional situations, but only for two years at most.</w:t>
            </w:r>
          </w:p>
          <w:p w:rsidR="00F07AB8" w:rsidRPr="00901D7B" w:rsidRDefault="00F07AB8" w:rsidP="008A439E">
            <w:pPr>
              <w:rPr>
                <w:sz w:val="24"/>
                <w:szCs w:val="24"/>
              </w:rPr>
            </w:pPr>
            <w:r w:rsidRPr="00901D7B">
              <w:rPr>
                <w:rFonts w:cstheme="minorHAnsi"/>
                <w:sz w:val="24"/>
                <w:szCs w:val="24"/>
              </w:rPr>
              <w:t xml:space="preserve">The </w:t>
            </w:r>
            <w:r w:rsidRPr="00901D7B">
              <w:rPr>
                <w:sz w:val="24"/>
                <w:szCs w:val="24"/>
              </w:rPr>
              <w:t xml:space="preserve">British Library FOIA team raised the question internally. </w:t>
            </w:r>
          </w:p>
        </w:tc>
      </w:tr>
      <w:tr w:rsidR="00F07AB8" w:rsidRPr="00901D7B" w:rsidTr="00787C83">
        <w:tblPrEx>
          <w:tblLook w:val="04A0" w:firstRow="1" w:lastRow="0" w:firstColumn="1" w:lastColumn="0" w:noHBand="0" w:noVBand="1"/>
        </w:tblPrEx>
        <w:trPr>
          <w:trHeight w:val="98"/>
        </w:trPr>
        <w:tc>
          <w:tcPr>
            <w:tcW w:w="535" w:type="dxa"/>
            <w:vMerge/>
          </w:tcPr>
          <w:p w:rsidR="00F07AB8" w:rsidRPr="00901D7B" w:rsidRDefault="00F07AB8" w:rsidP="008A439E">
            <w:pPr>
              <w:rPr>
                <w:rFonts w:cstheme="minorHAnsi"/>
                <w:sz w:val="24"/>
                <w:szCs w:val="24"/>
              </w:rPr>
            </w:pPr>
          </w:p>
        </w:tc>
        <w:tc>
          <w:tcPr>
            <w:tcW w:w="12690" w:type="dxa"/>
          </w:tcPr>
          <w:p w:rsidR="00F07AB8" w:rsidRPr="00901D7B" w:rsidRDefault="00E911AB" w:rsidP="008A439E">
            <w:pPr>
              <w:rPr>
                <w:rFonts w:cstheme="minorHAnsi"/>
                <w:sz w:val="24"/>
                <w:szCs w:val="24"/>
              </w:rPr>
            </w:pPr>
            <w:r w:rsidRPr="00901D7B">
              <w:rPr>
                <w:rFonts w:cstheme="minorHAnsi"/>
                <w:sz w:val="24"/>
                <w:szCs w:val="24"/>
              </w:rPr>
              <w:t>6. FOI 1941 Request and Information</w:t>
            </w:r>
          </w:p>
        </w:tc>
      </w:tr>
      <w:tr w:rsidR="00F07AB8" w:rsidRPr="00901D7B" w:rsidTr="00787C83">
        <w:tblPrEx>
          <w:tblLook w:val="04A0" w:firstRow="1" w:lastRow="0" w:firstColumn="1" w:lastColumn="0" w:noHBand="0" w:noVBand="1"/>
        </w:tblPrEx>
        <w:trPr>
          <w:trHeight w:val="125"/>
        </w:trPr>
        <w:tc>
          <w:tcPr>
            <w:tcW w:w="535" w:type="dxa"/>
            <w:vMerge w:val="restart"/>
          </w:tcPr>
          <w:p w:rsidR="00F07AB8" w:rsidRPr="00901D7B" w:rsidRDefault="00531601" w:rsidP="008A439E">
            <w:pPr>
              <w:rPr>
                <w:rFonts w:cstheme="minorHAnsi"/>
                <w:sz w:val="24"/>
                <w:szCs w:val="24"/>
              </w:rPr>
            </w:pPr>
            <w:r>
              <w:rPr>
                <w:rFonts w:cstheme="minorHAnsi"/>
                <w:sz w:val="24"/>
                <w:szCs w:val="24"/>
              </w:rPr>
              <w:t>60</w:t>
            </w:r>
          </w:p>
        </w:tc>
        <w:tc>
          <w:tcPr>
            <w:tcW w:w="12690" w:type="dxa"/>
          </w:tcPr>
          <w:p w:rsidR="00F07AB8" w:rsidRPr="00901D7B" w:rsidRDefault="00F07AB8" w:rsidP="008A439E">
            <w:pPr>
              <w:rPr>
                <w:rFonts w:cstheme="minorHAnsi"/>
                <w:sz w:val="24"/>
                <w:szCs w:val="24"/>
              </w:rPr>
            </w:pPr>
            <w:r w:rsidRPr="00901D7B">
              <w:rPr>
                <w:rFonts w:cstheme="minorHAnsi"/>
                <w:sz w:val="24"/>
                <w:szCs w:val="24"/>
              </w:rPr>
              <w:t xml:space="preserve">According to the 1983-1984 University of London Regulations, it was limited to five years. </w:t>
            </w:r>
          </w:p>
        </w:tc>
      </w:tr>
      <w:tr w:rsidR="00F07AB8" w:rsidRPr="00901D7B" w:rsidTr="00787C83">
        <w:tblPrEx>
          <w:tblLook w:val="04A0" w:firstRow="1" w:lastRow="0" w:firstColumn="1" w:lastColumn="0" w:noHBand="0" w:noVBand="1"/>
        </w:tblPrEx>
        <w:trPr>
          <w:trHeight w:val="125"/>
        </w:trPr>
        <w:tc>
          <w:tcPr>
            <w:tcW w:w="535" w:type="dxa"/>
            <w:vMerge/>
          </w:tcPr>
          <w:p w:rsidR="00F07AB8" w:rsidRPr="00901D7B" w:rsidRDefault="00F07AB8" w:rsidP="008A439E">
            <w:pPr>
              <w:rPr>
                <w:rFonts w:cstheme="minorHAnsi"/>
                <w:sz w:val="24"/>
                <w:szCs w:val="24"/>
              </w:rPr>
            </w:pPr>
          </w:p>
        </w:tc>
        <w:tc>
          <w:tcPr>
            <w:tcW w:w="12690" w:type="dxa"/>
          </w:tcPr>
          <w:p w:rsidR="00F07AB8" w:rsidRPr="00901D7B" w:rsidRDefault="0097433C" w:rsidP="008A439E">
            <w:pPr>
              <w:rPr>
                <w:rFonts w:cstheme="minorHAnsi"/>
                <w:sz w:val="24"/>
                <w:szCs w:val="24"/>
              </w:rPr>
            </w:pPr>
            <w:r w:rsidRPr="00901D7B">
              <w:rPr>
                <w:rFonts w:cstheme="minorHAnsi"/>
                <w:sz w:val="24"/>
                <w:szCs w:val="24"/>
              </w:rPr>
              <w:t>12.2(</w:t>
            </w:r>
            <w:r w:rsidR="0098680F" w:rsidRPr="00901D7B">
              <w:rPr>
                <w:rFonts w:cstheme="minorHAnsi"/>
                <w:sz w:val="24"/>
                <w:szCs w:val="24"/>
              </w:rPr>
              <w:t>a</w:t>
            </w:r>
            <w:r w:rsidRPr="00901D7B">
              <w:rPr>
                <w:rFonts w:cstheme="minorHAnsi"/>
                <w:sz w:val="24"/>
                <w:szCs w:val="24"/>
              </w:rPr>
              <w:t>)</w:t>
            </w:r>
          </w:p>
        </w:tc>
      </w:tr>
      <w:tr w:rsidR="00F07AB8" w:rsidRPr="00901D7B" w:rsidTr="00787C83">
        <w:tblPrEx>
          <w:tblLook w:val="04A0" w:firstRow="1" w:lastRow="0" w:firstColumn="1" w:lastColumn="0" w:noHBand="0" w:noVBand="1"/>
        </w:tblPrEx>
        <w:trPr>
          <w:trHeight w:val="370"/>
        </w:trPr>
        <w:tc>
          <w:tcPr>
            <w:tcW w:w="535" w:type="dxa"/>
            <w:vMerge w:val="restart"/>
          </w:tcPr>
          <w:p w:rsidR="00F07AB8" w:rsidRPr="00901D7B" w:rsidRDefault="0098680F" w:rsidP="008A439E">
            <w:pPr>
              <w:rPr>
                <w:rFonts w:cstheme="minorHAnsi"/>
                <w:sz w:val="24"/>
                <w:szCs w:val="24"/>
              </w:rPr>
            </w:pPr>
            <w:r w:rsidRPr="00901D7B">
              <w:rPr>
                <w:rFonts w:cstheme="minorHAnsi"/>
                <w:sz w:val="24"/>
                <w:szCs w:val="24"/>
              </w:rPr>
              <w:t>6</w:t>
            </w:r>
            <w:r w:rsidR="00531601">
              <w:rPr>
                <w:rFonts w:cstheme="minorHAnsi"/>
                <w:sz w:val="24"/>
                <w:szCs w:val="24"/>
              </w:rPr>
              <w:t>1</w:t>
            </w:r>
          </w:p>
        </w:tc>
        <w:tc>
          <w:tcPr>
            <w:tcW w:w="12690" w:type="dxa"/>
          </w:tcPr>
          <w:p w:rsidR="00EB313E" w:rsidRPr="00901D7B" w:rsidRDefault="00F07AB8" w:rsidP="008A439E">
            <w:pPr>
              <w:rPr>
                <w:sz w:val="24"/>
                <w:szCs w:val="24"/>
              </w:rPr>
            </w:pPr>
            <w:r w:rsidRPr="00901D7B">
              <w:rPr>
                <w:sz w:val="24"/>
                <w:szCs w:val="24"/>
              </w:rPr>
              <w:t>The restricted access note violated the 1983-1984 U.O.L. Regulations, but the</w:t>
            </w:r>
            <w:r w:rsidR="00A8539D" w:rsidRPr="00901D7B">
              <w:rPr>
                <w:sz w:val="24"/>
                <w:szCs w:val="24"/>
              </w:rPr>
              <w:t xml:space="preserve"> British Library</w:t>
            </w:r>
            <w:r w:rsidRPr="00901D7B">
              <w:rPr>
                <w:sz w:val="24"/>
                <w:szCs w:val="24"/>
              </w:rPr>
              <w:t xml:space="preserve"> FOIA team was told th</w:t>
            </w:r>
            <w:r w:rsidR="00EB313E" w:rsidRPr="00901D7B">
              <w:rPr>
                <w:sz w:val="24"/>
                <w:szCs w:val="24"/>
              </w:rPr>
              <w:t>at</w:t>
            </w:r>
          </w:p>
          <w:p w:rsidR="00F07AB8" w:rsidRPr="00901D7B" w:rsidRDefault="00EB313E" w:rsidP="008A439E">
            <w:pPr>
              <w:rPr>
                <w:sz w:val="24"/>
                <w:szCs w:val="24"/>
              </w:rPr>
            </w:pPr>
            <w:r w:rsidRPr="00901D7B">
              <w:rPr>
                <w:sz w:val="24"/>
                <w:szCs w:val="24"/>
              </w:rPr>
              <w:t>it was the instruction they received from LSE for this thesis</w:t>
            </w:r>
            <w:r w:rsidR="00F07AB8" w:rsidRPr="00901D7B">
              <w:rPr>
                <w:sz w:val="24"/>
                <w:szCs w:val="24"/>
              </w:rPr>
              <w:t xml:space="preserve">, and the British Library always followed the advice of the participating institutions when managing the thesis data in </w:t>
            </w:r>
            <w:proofErr w:type="spellStart"/>
            <w:r w:rsidR="00F07AB8" w:rsidRPr="00901D7B">
              <w:rPr>
                <w:sz w:val="24"/>
                <w:szCs w:val="24"/>
              </w:rPr>
              <w:t>EThOS</w:t>
            </w:r>
            <w:proofErr w:type="spellEnd"/>
            <w:r w:rsidR="00F07AB8" w:rsidRPr="00901D7B">
              <w:rPr>
                <w:sz w:val="24"/>
                <w:szCs w:val="24"/>
              </w:rPr>
              <w:t xml:space="preserve">. </w:t>
            </w:r>
          </w:p>
        </w:tc>
      </w:tr>
      <w:tr w:rsidR="00F07AB8" w:rsidRPr="00901D7B" w:rsidTr="00787C83">
        <w:tblPrEx>
          <w:tblLook w:val="04A0" w:firstRow="1" w:lastRow="0" w:firstColumn="1" w:lastColumn="0" w:noHBand="0" w:noVBand="1"/>
        </w:tblPrEx>
        <w:trPr>
          <w:trHeight w:val="197"/>
        </w:trPr>
        <w:tc>
          <w:tcPr>
            <w:tcW w:w="535" w:type="dxa"/>
            <w:vMerge/>
          </w:tcPr>
          <w:p w:rsidR="00F07AB8" w:rsidRPr="00901D7B" w:rsidRDefault="00F07AB8" w:rsidP="008A439E">
            <w:pPr>
              <w:rPr>
                <w:rFonts w:cstheme="minorHAnsi"/>
                <w:sz w:val="24"/>
                <w:szCs w:val="24"/>
              </w:rPr>
            </w:pPr>
          </w:p>
        </w:tc>
        <w:tc>
          <w:tcPr>
            <w:tcW w:w="12690" w:type="dxa"/>
          </w:tcPr>
          <w:p w:rsidR="00F07AB8" w:rsidRPr="00901D7B" w:rsidRDefault="00E911AB" w:rsidP="008A439E">
            <w:pPr>
              <w:rPr>
                <w:sz w:val="24"/>
                <w:szCs w:val="24"/>
              </w:rPr>
            </w:pPr>
            <w:r w:rsidRPr="00901D7B">
              <w:rPr>
                <w:rFonts w:cstheme="minorHAnsi"/>
                <w:sz w:val="24"/>
                <w:szCs w:val="24"/>
              </w:rPr>
              <w:t>6. FOI 1941 Request and Information</w:t>
            </w:r>
          </w:p>
        </w:tc>
      </w:tr>
      <w:tr w:rsidR="00F07AB8" w:rsidRPr="00901D7B" w:rsidTr="00787C83">
        <w:tblPrEx>
          <w:tblLook w:val="04A0" w:firstRow="1" w:lastRow="0" w:firstColumn="1" w:lastColumn="0" w:noHBand="0" w:noVBand="1"/>
        </w:tblPrEx>
        <w:trPr>
          <w:trHeight w:val="370"/>
        </w:trPr>
        <w:tc>
          <w:tcPr>
            <w:tcW w:w="535" w:type="dxa"/>
            <w:vMerge w:val="restart"/>
          </w:tcPr>
          <w:p w:rsidR="00F07AB8" w:rsidRPr="00901D7B" w:rsidRDefault="0064778B" w:rsidP="008A439E">
            <w:pPr>
              <w:rPr>
                <w:rFonts w:cstheme="minorHAnsi"/>
                <w:sz w:val="24"/>
                <w:szCs w:val="24"/>
              </w:rPr>
            </w:pPr>
            <w:r w:rsidRPr="00901D7B">
              <w:rPr>
                <w:rFonts w:cstheme="minorHAnsi"/>
                <w:sz w:val="24"/>
                <w:szCs w:val="24"/>
              </w:rPr>
              <w:t>6</w:t>
            </w:r>
            <w:r w:rsidR="00531601">
              <w:rPr>
                <w:rFonts w:cstheme="minorHAnsi"/>
                <w:sz w:val="24"/>
                <w:szCs w:val="24"/>
              </w:rPr>
              <w:t>2</w:t>
            </w:r>
          </w:p>
        </w:tc>
        <w:tc>
          <w:tcPr>
            <w:tcW w:w="12690" w:type="dxa"/>
          </w:tcPr>
          <w:p w:rsidR="00F07AB8" w:rsidRPr="00901D7B" w:rsidRDefault="00F07AB8" w:rsidP="008A439E">
            <w:pPr>
              <w:rPr>
                <w:rFonts w:cstheme="minorHAnsi"/>
                <w:bCs/>
                <w:color w:val="000000"/>
                <w:sz w:val="24"/>
                <w:szCs w:val="24"/>
                <w:shd w:val="clear" w:color="auto" w:fill="FFFFFF"/>
              </w:rPr>
            </w:pPr>
            <w:r w:rsidRPr="00901D7B">
              <w:rPr>
                <w:rFonts w:cstheme="minorHAnsi"/>
                <w:bCs/>
                <w:color w:val="000000"/>
                <w:sz w:val="24"/>
                <w:szCs w:val="24"/>
                <w:shd w:val="clear" w:color="auto" w:fill="FFFFFF"/>
              </w:rPr>
              <w:t xml:space="preserve">LSE uploaded </w:t>
            </w:r>
            <w:r w:rsidRPr="00901D7B">
              <w:rPr>
                <w:rFonts w:cstheme="minorHAnsi" w:hint="eastAsia"/>
                <w:bCs/>
                <w:color w:val="000000"/>
                <w:sz w:val="24"/>
                <w:szCs w:val="24"/>
                <w:shd w:val="clear" w:color="auto" w:fill="FFFFFF"/>
              </w:rPr>
              <w:t>T</w:t>
            </w:r>
            <w:r w:rsidRPr="00901D7B">
              <w:rPr>
                <w:rFonts w:cstheme="minorHAnsi"/>
                <w:bCs/>
                <w:color w:val="000000"/>
                <w:sz w:val="24"/>
                <w:szCs w:val="24"/>
                <w:shd w:val="clear" w:color="auto" w:fill="FFFFFF"/>
              </w:rPr>
              <w:t xml:space="preserve">sai’s personal copy to </w:t>
            </w:r>
            <w:r w:rsidR="002A7517" w:rsidRPr="00901D7B">
              <w:rPr>
                <w:sz w:val="24"/>
                <w:szCs w:val="24"/>
              </w:rPr>
              <w:t xml:space="preserve">L.S.E.T.O. </w:t>
            </w:r>
            <w:r w:rsidRPr="00901D7B">
              <w:rPr>
                <w:rFonts w:cstheme="minorHAnsi"/>
                <w:bCs/>
                <w:color w:val="000000"/>
                <w:sz w:val="24"/>
                <w:szCs w:val="24"/>
                <w:shd w:val="clear" w:color="auto" w:fill="FFFFFF"/>
              </w:rPr>
              <w:t xml:space="preserve"> around October 8, 2019. </w:t>
            </w:r>
          </w:p>
          <w:p w:rsidR="00F07AB8" w:rsidRPr="00901D7B" w:rsidRDefault="00F07AB8" w:rsidP="008A439E">
            <w:pPr>
              <w:rPr>
                <w:rFonts w:cstheme="minorHAnsi"/>
                <w:bCs/>
                <w:color w:val="000000"/>
                <w:sz w:val="24"/>
                <w:szCs w:val="24"/>
                <w:shd w:val="clear" w:color="auto" w:fill="FFFFFF"/>
              </w:rPr>
            </w:pPr>
            <w:r w:rsidRPr="00901D7B">
              <w:rPr>
                <w:rFonts w:cstheme="minorHAnsi"/>
                <w:bCs/>
                <w:color w:val="000000"/>
                <w:sz w:val="24"/>
                <w:szCs w:val="24"/>
                <w:shd w:val="clear" w:color="auto" w:fill="FFFFFF"/>
              </w:rPr>
              <w:t xml:space="preserve">The British Library </w:t>
            </w:r>
            <w:r w:rsidR="00A8539D" w:rsidRPr="00901D7B">
              <w:rPr>
                <w:rFonts w:cstheme="minorHAnsi"/>
                <w:bCs/>
                <w:color w:val="000000"/>
                <w:sz w:val="24"/>
                <w:szCs w:val="24"/>
                <w:shd w:val="clear" w:color="auto" w:fill="FFFFFF"/>
              </w:rPr>
              <w:t>waited for six weeks</w:t>
            </w:r>
            <w:r w:rsidR="00A03C2D" w:rsidRPr="00901D7B">
              <w:rPr>
                <w:rFonts w:cstheme="minorHAnsi"/>
                <w:bCs/>
                <w:color w:val="000000"/>
                <w:sz w:val="24"/>
                <w:szCs w:val="24"/>
                <w:shd w:val="clear" w:color="auto" w:fill="FFFFFF"/>
              </w:rPr>
              <w:t xml:space="preserve">, finally harvested the metadata from </w:t>
            </w:r>
            <w:r w:rsidR="002A7517" w:rsidRPr="00901D7B">
              <w:rPr>
                <w:sz w:val="24"/>
                <w:szCs w:val="24"/>
              </w:rPr>
              <w:t>L.S.E.T.O.</w:t>
            </w:r>
            <w:r w:rsidR="00A03C2D" w:rsidRPr="00901D7B">
              <w:rPr>
                <w:rFonts w:cstheme="minorHAnsi"/>
                <w:bCs/>
                <w:color w:val="000000"/>
                <w:sz w:val="24"/>
                <w:szCs w:val="24"/>
                <w:shd w:val="clear" w:color="auto" w:fill="FFFFFF"/>
              </w:rPr>
              <w:t>,</w:t>
            </w:r>
            <w:r w:rsidRPr="00901D7B">
              <w:rPr>
                <w:rFonts w:cstheme="minorHAnsi"/>
                <w:bCs/>
                <w:color w:val="000000"/>
                <w:sz w:val="24"/>
                <w:szCs w:val="24"/>
                <w:shd w:val="clear" w:color="auto" w:fill="FFFFFF"/>
              </w:rPr>
              <w:t xml:space="preserve"> </w:t>
            </w:r>
            <w:r w:rsidR="00A8539D" w:rsidRPr="00901D7B">
              <w:rPr>
                <w:rFonts w:cstheme="minorHAnsi"/>
                <w:bCs/>
                <w:color w:val="000000"/>
                <w:sz w:val="24"/>
                <w:szCs w:val="24"/>
                <w:shd w:val="clear" w:color="auto" w:fill="FFFFFF"/>
              </w:rPr>
              <w:t>and</w:t>
            </w:r>
            <w:r w:rsidRPr="00901D7B">
              <w:rPr>
                <w:rFonts w:cstheme="minorHAnsi"/>
                <w:bCs/>
                <w:color w:val="000000"/>
                <w:sz w:val="24"/>
                <w:szCs w:val="24"/>
                <w:shd w:val="clear" w:color="auto" w:fill="FFFFFF"/>
              </w:rPr>
              <w:t xml:space="preserve"> update</w:t>
            </w:r>
            <w:r w:rsidR="00A8539D" w:rsidRPr="00901D7B">
              <w:rPr>
                <w:rFonts w:cstheme="minorHAnsi"/>
                <w:bCs/>
                <w:color w:val="000000"/>
                <w:sz w:val="24"/>
                <w:szCs w:val="24"/>
                <w:shd w:val="clear" w:color="auto" w:fill="FFFFFF"/>
              </w:rPr>
              <w:t>d</w:t>
            </w:r>
            <w:r w:rsidRPr="00901D7B">
              <w:rPr>
                <w:rFonts w:cstheme="minorHAnsi"/>
                <w:bCs/>
                <w:color w:val="000000"/>
                <w:sz w:val="24"/>
                <w:szCs w:val="24"/>
                <w:shd w:val="clear" w:color="auto" w:fill="FFFFFF"/>
              </w:rPr>
              <w:t xml:space="preserve"> the </w:t>
            </w:r>
            <w:proofErr w:type="spellStart"/>
            <w:r w:rsidRPr="00901D7B">
              <w:rPr>
                <w:rFonts w:cstheme="minorHAnsi"/>
                <w:bCs/>
                <w:color w:val="000000"/>
                <w:sz w:val="24"/>
                <w:szCs w:val="24"/>
                <w:shd w:val="clear" w:color="auto" w:fill="FFFFFF"/>
              </w:rPr>
              <w:t>EThOS</w:t>
            </w:r>
            <w:proofErr w:type="spellEnd"/>
            <w:r w:rsidRPr="00901D7B">
              <w:rPr>
                <w:rFonts w:cstheme="minorHAnsi"/>
                <w:bCs/>
                <w:color w:val="000000"/>
                <w:sz w:val="24"/>
                <w:szCs w:val="24"/>
                <w:shd w:val="clear" w:color="auto" w:fill="FFFFFF"/>
              </w:rPr>
              <w:t xml:space="preserve"> record of Tsai’s thesis </w:t>
            </w:r>
            <w:r w:rsidR="00A8539D" w:rsidRPr="00901D7B">
              <w:rPr>
                <w:rFonts w:cstheme="minorHAnsi"/>
                <w:bCs/>
                <w:color w:val="000000"/>
                <w:sz w:val="24"/>
                <w:szCs w:val="24"/>
                <w:shd w:val="clear" w:color="auto" w:fill="FFFFFF"/>
              </w:rPr>
              <w:t>on</w:t>
            </w:r>
            <w:r w:rsidRPr="00901D7B">
              <w:rPr>
                <w:rFonts w:cstheme="minorHAnsi"/>
                <w:sz w:val="24"/>
                <w:szCs w:val="24"/>
              </w:rPr>
              <w:t xml:space="preserve"> November 20, 2019, around 15:15.</w:t>
            </w:r>
          </w:p>
        </w:tc>
      </w:tr>
      <w:tr w:rsidR="00F07AB8" w:rsidRPr="00901D7B" w:rsidTr="00787C83">
        <w:tblPrEx>
          <w:tblLook w:val="04A0" w:firstRow="1" w:lastRow="0" w:firstColumn="1" w:lastColumn="0" w:noHBand="0" w:noVBand="1"/>
        </w:tblPrEx>
        <w:trPr>
          <w:trHeight w:val="179"/>
        </w:trPr>
        <w:tc>
          <w:tcPr>
            <w:tcW w:w="535" w:type="dxa"/>
            <w:vMerge/>
          </w:tcPr>
          <w:p w:rsidR="00F07AB8" w:rsidRPr="00901D7B" w:rsidRDefault="00F07AB8" w:rsidP="008A439E">
            <w:pPr>
              <w:rPr>
                <w:rFonts w:cstheme="minorHAnsi"/>
                <w:sz w:val="24"/>
                <w:szCs w:val="24"/>
              </w:rPr>
            </w:pPr>
          </w:p>
        </w:tc>
        <w:tc>
          <w:tcPr>
            <w:tcW w:w="12690" w:type="dxa"/>
          </w:tcPr>
          <w:p w:rsidR="00F07AB8" w:rsidRPr="00901D7B" w:rsidRDefault="00E911AB" w:rsidP="00E911AB">
            <w:pPr>
              <w:rPr>
                <w:rFonts w:cstheme="minorHAnsi"/>
                <w:bCs/>
                <w:color w:val="000000"/>
                <w:sz w:val="24"/>
                <w:szCs w:val="24"/>
                <w:shd w:val="clear" w:color="auto" w:fill="FFFFFF"/>
              </w:rPr>
            </w:pPr>
            <w:r w:rsidRPr="00901D7B">
              <w:rPr>
                <w:rFonts w:cstheme="minorHAnsi"/>
                <w:bCs/>
                <w:color w:val="000000"/>
                <w:sz w:val="24"/>
                <w:szCs w:val="24"/>
                <w:shd w:val="clear" w:color="auto" w:fill="FFFFFF"/>
              </w:rPr>
              <w:t>2. Emails between LSE and BL(1)</w:t>
            </w:r>
          </w:p>
        </w:tc>
      </w:tr>
      <w:tr w:rsidR="00F07AB8" w:rsidRPr="00901D7B" w:rsidTr="00787C83">
        <w:tblPrEx>
          <w:tblLook w:val="04A0" w:firstRow="1" w:lastRow="0" w:firstColumn="1" w:lastColumn="0" w:noHBand="0" w:noVBand="1"/>
        </w:tblPrEx>
        <w:trPr>
          <w:trHeight w:val="244"/>
        </w:trPr>
        <w:tc>
          <w:tcPr>
            <w:tcW w:w="535" w:type="dxa"/>
            <w:vMerge w:val="restart"/>
          </w:tcPr>
          <w:p w:rsidR="00F07AB8" w:rsidRPr="00901D7B" w:rsidRDefault="0064778B" w:rsidP="008A439E">
            <w:pPr>
              <w:rPr>
                <w:rFonts w:cstheme="minorHAnsi"/>
                <w:sz w:val="24"/>
                <w:szCs w:val="24"/>
              </w:rPr>
            </w:pPr>
            <w:r w:rsidRPr="00901D7B">
              <w:rPr>
                <w:rFonts w:cstheme="minorHAnsi"/>
                <w:sz w:val="24"/>
                <w:szCs w:val="24"/>
              </w:rPr>
              <w:t>6</w:t>
            </w:r>
            <w:r w:rsidR="00531601">
              <w:rPr>
                <w:rFonts w:cstheme="minorHAnsi"/>
                <w:sz w:val="24"/>
                <w:szCs w:val="24"/>
              </w:rPr>
              <w:t>3</w:t>
            </w:r>
          </w:p>
        </w:tc>
        <w:tc>
          <w:tcPr>
            <w:tcW w:w="12690" w:type="dxa"/>
          </w:tcPr>
          <w:p w:rsidR="00F07AB8" w:rsidRPr="00901D7B" w:rsidRDefault="00F07AB8" w:rsidP="008A439E">
            <w:pPr>
              <w:rPr>
                <w:rFonts w:cstheme="minorHAnsi"/>
                <w:bCs/>
                <w:color w:val="000000"/>
                <w:sz w:val="24"/>
                <w:szCs w:val="24"/>
                <w:shd w:val="clear" w:color="auto" w:fill="FFFFFF"/>
              </w:rPr>
            </w:pPr>
            <w:r w:rsidRPr="00901D7B">
              <w:rPr>
                <w:rFonts w:cstheme="minorHAnsi"/>
                <w:color w:val="000000"/>
                <w:sz w:val="24"/>
                <w:szCs w:val="24"/>
                <w:shd w:val="clear" w:color="auto" w:fill="FFFFFF"/>
              </w:rPr>
              <w:t xml:space="preserve">According to the British Library’s official website, they have a careful matching process updates existing </w:t>
            </w:r>
            <w:proofErr w:type="spellStart"/>
            <w:r w:rsidRPr="00901D7B">
              <w:rPr>
                <w:rFonts w:cstheme="minorHAnsi"/>
                <w:color w:val="000000"/>
                <w:sz w:val="24"/>
                <w:szCs w:val="24"/>
                <w:shd w:val="clear" w:color="auto" w:fill="FFFFFF"/>
              </w:rPr>
              <w:t>EThOS</w:t>
            </w:r>
            <w:proofErr w:type="spellEnd"/>
            <w:r w:rsidRPr="00901D7B">
              <w:rPr>
                <w:rFonts w:cstheme="minorHAnsi"/>
                <w:color w:val="000000"/>
                <w:sz w:val="24"/>
                <w:szCs w:val="24"/>
                <w:shd w:val="clear" w:color="auto" w:fill="FFFFFF"/>
              </w:rPr>
              <w:t xml:space="preserve"> records with additional data. </w:t>
            </w:r>
          </w:p>
        </w:tc>
      </w:tr>
      <w:tr w:rsidR="00F07AB8" w:rsidRPr="00901D7B" w:rsidTr="00787C83">
        <w:tblPrEx>
          <w:tblLook w:val="04A0" w:firstRow="1" w:lastRow="0" w:firstColumn="1" w:lastColumn="0" w:noHBand="0" w:noVBand="1"/>
        </w:tblPrEx>
        <w:trPr>
          <w:trHeight w:val="244"/>
        </w:trPr>
        <w:tc>
          <w:tcPr>
            <w:tcW w:w="535" w:type="dxa"/>
            <w:vMerge/>
          </w:tcPr>
          <w:p w:rsidR="00F07AB8" w:rsidRPr="00901D7B" w:rsidRDefault="00F07AB8" w:rsidP="008A439E">
            <w:pPr>
              <w:rPr>
                <w:rFonts w:cstheme="minorHAnsi"/>
                <w:sz w:val="24"/>
                <w:szCs w:val="24"/>
              </w:rPr>
            </w:pPr>
          </w:p>
        </w:tc>
        <w:tc>
          <w:tcPr>
            <w:tcW w:w="12690" w:type="dxa"/>
          </w:tcPr>
          <w:p w:rsidR="00F07AB8" w:rsidRPr="00901D7B" w:rsidRDefault="00E911AB" w:rsidP="008A439E">
            <w:pPr>
              <w:rPr>
                <w:rFonts w:cstheme="minorHAnsi"/>
                <w:color w:val="000000"/>
                <w:sz w:val="24"/>
                <w:szCs w:val="24"/>
                <w:shd w:val="clear" w:color="auto" w:fill="FFFFFF"/>
              </w:rPr>
            </w:pPr>
            <w:r w:rsidRPr="00901D7B">
              <w:rPr>
                <w:rFonts w:cstheme="minorHAnsi"/>
                <w:color w:val="000000"/>
                <w:sz w:val="24"/>
                <w:szCs w:val="24"/>
                <w:shd w:val="clear" w:color="auto" w:fill="FFFFFF"/>
              </w:rPr>
              <w:t>https://www.bl.uk/ethos-and-theses/managing-theses</w:t>
            </w:r>
          </w:p>
        </w:tc>
      </w:tr>
      <w:tr w:rsidR="00F07AB8" w:rsidRPr="00901D7B" w:rsidTr="00787C83">
        <w:tblPrEx>
          <w:tblLook w:val="04A0" w:firstRow="1" w:lastRow="0" w:firstColumn="1" w:lastColumn="0" w:noHBand="0" w:noVBand="1"/>
        </w:tblPrEx>
        <w:trPr>
          <w:trHeight w:val="244"/>
        </w:trPr>
        <w:tc>
          <w:tcPr>
            <w:tcW w:w="535" w:type="dxa"/>
            <w:vMerge w:val="restart"/>
          </w:tcPr>
          <w:p w:rsidR="00F07AB8" w:rsidRPr="008E674B" w:rsidRDefault="00846183" w:rsidP="008A439E">
            <w:pPr>
              <w:rPr>
                <w:rFonts w:cstheme="minorHAnsi"/>
                <w:sz w:val="24"/>
                <w:szCs w:val="24"/>
              </w:rPr>
            </w:pPr>
            <w:r w:rsidRPr="008E674B">
              <w:rPr>
                <w:rFonts w:cstheme="minorHAnsi"/>
                <w:sz w:val="24"/>
                <w:szCs w:val="24"/>
              </w:rPr>
              <w:lastRenderedPageBreak/>
              <w:t>6</w:t>
            </w:r>
            <w:r w:rsidR="00531601" w:rsidRPr="008E674B">
              <w:rPr>
                <w:rFonts w:cstheme="minorHAnsi"/>
                <w:sz w:val="24"/>
                <w:szCs w:val="24"/>
              </w:rPr>
              <w:t>4</w:t>
            </w:r>
          </w:p>
        </w:tc>
        <w:tc>
          <w:tcPr>
            <w:tcW w:w="12690" w:type="dxa"/>
          </w:tcPr>
          <w:p w:rsidR="00F07AB8" w:rsidRPr="00901D7B" w:rsidRDefault="00F07AB8" w:rsidP="008A439E">
            <w:pPr>
              <w:rPr>
                <w:rFonts w:cstheme="minorHAnsi"/>
                <w:bCs/>
                <w:color w:val="000000"/>
                <w:sz w:val="24"/>
                <w:szCs w:val="24"/>
                <w:shd w:val="clear" w:color="auto" w:fill="FFFFFF"/>
              </w:rPr>
            </w:pPr>
            <w:r w:rsidRPr="008E674B">
              <w:rPr>
                <w:rFonts w:cstheme="minorHAnsi"/>
                <w:bCs/>
                <w:color w:val="000000"/>
                <w:sz w:val="24"/>
                <w:szCs w:val="24"/>
                <w:shd w:val="clear" w:color="auto" w:fill="FFFFFF"/>
              </w:rPr>
              <w:t xml:space="preserve">Tsai’s thesis in the </w:t>
            </w:r>
            <w:r w:rsidR="002A7517" w:rsidRPr="008E674B">
              <w:rPr>
                <w:sz w:val="24"/>
                <w:szCs w:val="24"/>
              </w:rPr>
              <w:t xml:space="preserve">L.S.E.T.O. </w:t>
            </w:r>
            <w:r w:rsidRPr="008E674B">
              <w:rPr>
                <w:rFonts w:cstheme="minorHAnsi"/>
                <w:bCs/>
                <w:color w:val="000000"/>
                <w:sz w:val="24"/>
                <w:szCs w:val="24"/>
                <w:shd w:val="clear" w:color="auto" w:fill="FFFFFF"/>
              </w:rPr>
              <w:t xml:space="preserve"> has always been “a digital copy of Ing-wen Tsai’s personal copy of the original thesis presented to the Library in 2019.”</w:t>
            </w:r>
            <w:r w:rsidRPr="00901D7B">
              <w:rPr>
                <w:rFonts w:cstheme="minorHAnsi"/>
                <w:bCs/>
                <w:color w:val="000000"/>
                <w:sz w:val="24"/>
                <w:szCs w:val="24"/>
                <w:shd w:val="clear" w:color="auto" w:fill="FFFFFF"/>
              </w:rPr>
              <w:t xml:space="preserve"> </w:t>
            </w:r>
          </w:p>
        </w:tc>
      </w:tr>
      <w:tr w:rsidR="00F07AB8" w:rsidRPr="00901D7B" w:rsidTr="00787C83">
        <w:tblPrEx>
          <w:tblLook w:val="04A0" w:firstRow="1" w:lastRow="0" w:firstColumn="1" w:lastColumn="0" w:noHBand="0" w:noVBand="1"/>
        </w:tblPrEx>
        <w:trPr>
          <w:trHeight w:val="244"/>
        </w:trPr>
        <w:tc>
          <w:tcPr>
            <w:tcW w:w="535" w:type="dxa"/>
            <w:vMerge/>
          </w:tcPr>
          <w:p w:rsidR="00F07AB8" w:rsidRPr="00901D7B" w:rsidRDefault="00F07AB8" w:rsidP="008A439E">
            <w:pPr>
              <w:rPr>
                <w:rFonts w:cstheme="minorHAnsi"/>
                <w:sz w:val="24"/>
                <w:szCs w:val="24"/>
              </w:rPr>
            </w:pPr>
          </w:p>
        </w:tc>
        <w:tc>
          <w:tcPr>
            <w:tcW w:w="12690" w:type="dxa"/>
          </w:tcPr>
          <w:p w:rsidR="00F07AB8" w:rsidRPr="00901D7B" w:rsidRDefault="00E911AB" w:rsidP="008A439E">
            <w:pPr>
              <w:rPr>
                <w:rFonts w:cstheme="minorHAnsi"/>
                <w:bCs/>
                <w:color w:val="000000"/>
                <w:sz w:val="24"/>
                <w:szCs w:val="24"/>
                <w:shd w:val="clear" w:color="auto" w:fill="FFFFFF"/>
              </w:rPr>
            </w:pPr>
            <w:r w:rsidRPr="00901D7B">
              <w:rPr>
                <w:rFonts w:cstheme="minorHAnsi"/>
                <w:bCs/>
                <w:color w:val="000000"/>
                <w:sz w:val="24"/>
                <w:szCs w:val="24"/>
                <w:shd w:val="clear" w:color="auto" w:fill="FFFFFF"/>
              </w:rPr>
              <w:t>http://etheses.lse.ac.uk/3976/</w:t>
            </w:r>
          </w:p>
        </w:tc>
      </w:tr>
      <w:tr w:rsidR="00F07AB8" w:rsidRPr="00901D7B" w:rsidTr="00787C83">
        <w:tblPrEx>
          <w:tblLook w:val="04A0" w:firstRow="1" w:lastRow="0" w:firstColumn="1" w:lastColumn="0" w:noHBand="0" w:noVBand="1"/>
        </w:tblPrEx>
        <w:trPr>
          <w:trHeight w:val="132"/>
        </w:trPr>
        <w:tc>
          <w:tcPr>
            <w:tcW w:w="535" w:type="dxa"/>
            <w:vMerge w:val="restart"/>
          </w:tcPr>
          <w:p w:rsidR="00F07AB8" w:rsidRPr="00901D7B" w:rsidRDefault="00850561" w:rsidP="008A439E">
            <w:pPr>
              <w:rPr>
                <w:rFonts w:cstheme="minorHAnsi"/>
                <w:sz w:val="24"/>
                <w:szCs w:val="24"/>
              </w:rPr>
            </w:pPr>
            <w:r w:rsidRPr="00901D7B">
              <w:rPr>
                <w:rFonts w:cstheme="minorHAnsi"/>
                <w:sz w:val="24"/>
                <w:szCs w:val="24"/>
              </w:rPr>
              <w:t>6</w:t>
            </w:r>
            <w:r w:rsidR="00531601">
              <w:rPr>
                <w:rFonts w:cstheme="minorHAnsi"/>
                <w:sz w:val="24"/>
                <w:szCs w:val="24"/>
              </w:rPr>
              <w:t>5</w:t>
            </w:r>
          </w:p>
        </w:tc>
        <w:tc>
          <w:tcPr>
            <w:tcW w:w="12690" w:type="dxa"/>
          </w:tcPr>
          <w:p w:rsidR="00F07AB8" w:rsidRPr="00901D7B" w:rsidRDefault="00F07AB8" w:rsidP="008A439E">
            <w:pPr>
              <w:rPr>
                <w:rFonts w:cstheme="minorHAnsi"/>
                <w:bCs/>
                <w:color w:val="000000"/>
                <w:sz w:val="24"/>
                <w:szCs w:val="24"/>
                <w:shd w:val="clear" w:color="auto" w:fill="FFFFFF"/>
              </w:rPr>
            </w:pPr>
            <w:r w:rsidRPr="00901D7B">
              <w:rPr>
                <w:rFonts w:cstheme="minorHAnsi"/>
                <w:bCs/>
                <w:color w:val="000000"/>
                <w:sz w:val="24"/>
                <w:szCs w:val="24"/>
                <w:shd w:val="clear" w:color="auto" w:fill="FFFFFF"/>
              </w:rPr>
              <w:t xml:space="preserve">No such additional data can be found in the updated </w:t>
            </w:r>
            <w:proofErr w:type="spellStart"/>
            <w:r w:rsidRPr="00901D7B">
              <w:rPr>
                <w:rFonts w:cstheme="minorHAnsi"/>
                <w:bCs/>
                <w:color w:val="000000"/>
                <w:sz w:val="24"/>
                <w:szCs w:val="24"/>
                <w:shd w:val="clear" w:color="auto" w:fill="FFFFFF"/>
              </w:rPr>
              <w:t>EThOS</w:t>
            </w:r>
            <w:proofErr w:type="spellEnd"/>
            <w:r w:rsidRPr="00901D7B">
              <w:rPr>
                <w:rFonts w:cstheme="minorHAnsi"/>
                <w:bCs/>
                <w:color w:val="000000"/>
                <w:sz w:val="24"/>
                <w:szCs w:val="24"/>
                <w:shd w:val="clear" w:color="auto" w:fill="FFFFFF"/>
              </w:rPr>
              <w:t xml:space="preserve"> record of Tsai’s thesis.</w:t>
            </w:r>
          </w:p>
        </w:tc>
      </w:tr>
      <w:tr w:rsidR="00F07AB8" w:rsidRPr="00901D7B" w:rsidTr="00787C83">
        <w:tblPrEx>
          <w:tblLook w:val="04A0" w:firstRow="1" w:lastRow="0" w:firstColumn="1" w:lastColumn="0" w:noHBand="0" w:noVBand="1"/>
        </w:tblPrEx>
        <w:trPr>
          <w:trHeight w:val="131"/>
        </w:trPr>
        <w:tc>
          <w:tcPr>
            <w:tcW w:w="535" w:type="dxa"/>
            <w:vMerge/>
          </w:tcPr>
          <w:p w:rsidR="00F07AB8" w:rsidRPr="00901D7B" w:rsidRDefault="00F07AB8" w:rsidP="008A439E">
            <w:pPr>
              <w:rPr>
                <w:rFonts w:cstheme="minorHAnsi"/>
                <w:sz w:val="24"/>
                <w:szCs w:val="24"/>
              </w:rPr>
            </w:pPr>
          </w:p>
        </w:tc>
        <w:tc>
          <w:tcPr>
            <w:tcW w:w="12690" w:type="dxa"/>
          </w:tcPr>
          <w:p w:rsidR="00F07AB8" w:rsidRPr="00901D7B" w:rsidRDefault="00E911AB" w:rsidP="008A439E">
            <w:pPr>
              <w:rPr>
                <w:rFonts w:cstheme="minorHAnsi"/>
                <w:bCs/>
                <w:color w:val="000000"/>
                <w:sz w:val="24"/>
                <w:szCs w:val="24"/>
                <w:shd w:val="clear" w:color="auto" w:fill="FFFFFF"/>
              </w:rPr>
            </w:pPr>
            <w:r w:rsidRPr="00901D7B">
              <w:rPr>
                <w:rFonts w:cstheme="minorHAnsi"/>
                <w:bCs/>
                <w:color w:val="000000"/>
                <w:sz w:val="24"/>
                <w:szCs w:val="24"/>
                <w:shd w:val="clear" w:color="auto" w:fill="FFFFFF"/>
              </w:rPr>
              <w:t>https://ethos.bl.uk/OrderDetails.do?did=1&amp;uin=uk.bl.ethos.652034</w:t>
            </w:r>
          </w:p>
        </w:tc>
      </w:tr>
      <w:tr w:rsidR="008A439E" w:rsidRPr="001570CB" w:rsidTr="00787C83">
        <w:tblPrEx>
          <w:tblLook w:val="04A0" w:firstRow="1" w:lastRow="0" w:firstColumn="1" w:lastColumn="0" w:noHBand="0" w:noVBand="1"/>
        </w:tblPrEx>
        <w:trPr>
          <w:trHeight w:val="274"/>
        </w:trPr>
        <w:tc>
          <w:tcPr>
            <w:tcW w:w="535" w:type="dxa"/>
            <w:vMerge w:val="restart"/>
          </w:tcPr>
          <w:p w:rsidR="008A439E" w:rsidRPr="001570CB" w:rsidRDefault="00850561" w:rsidP="008A439E">
            <w:pPr>
              <w:rPr>
                <w:rFonts w:cstheme="minorHAnsi"/>
                <w:sz w:val="24"/>
                <w:szCs w:val="24"/>
              </w:rPr>
            </w:pPr>
            <w:r w:rsidRPr="001570CB">
              <w:rPr>
                <w:rFonts w:cstheme="minorHAnsi"/>
                <w:sz w:val="24"/>
                <w:szCs w:val="24"/>
              </w:rPr>
              <w:t>6</w:t>
            </w:r>
            <w:r w:rsidR="00531601">
              <w:rPr>
                <w:rFonts w:cstheme="minorHAnsi"/>
                <w:sz w:val="24"/>
                <w:szCs w:val="24"/>
              </w:rPr>
              <w:t>6</w:t>
            </w:r>
          </w:p>
        </w:tc>
        <w:tc>
          <w:tcPr>
            <w:tcW w:w="12690" w:type="dxa"/>
          </w:tcPr>
          <w:p w:rsidR="008A439E" w:rsidRPr="001570CB" w:rsidRDefault="008A439E" w:rsidP="008A439E">
            <w:pPr>
              <w:rPr>
                <w:rFonts w:cstheme="minorHAnsi"/>
                <w:sz w:val="24"/>
                <w:szCs w:val="24"/>
              </w:rPr>
            </w:pPr>
            <w:r w:rsidRPr="001570CB">
              <w:rPr>
                <w:rFonts w:cstheme="minorHAnsi"/>
                <w:sz w:val="24"/>
                <w:szCs w:val="24"/>
              </w:rPr>
              <w:t xml:space="preserve">When the record of Tsai’s thesis was added to </w:t>
            </w:r>
            <w:proofErr w:type="spellStart"/>
            <w:r w:rsidRPr="001570CB">
              <w:rPr>
                <w:rFonts w:cstheme="minorHAnsi"/>
                <w:sz w:val="24"/>
                <w:szCs w:val="24"/>
              </w:rPr>
              <w:t>EThOS</w:t>
            </w:r>
            <w:proofErr w:type="spellEnd"/>
            <w:r w:rsidRPr="001570CB">
              <w:rPr>
                <w:rFonts w:cstheme="minorHAnsi"/>
                <w:sz w:val="24"/>
                <w:szCs w:val="24"/>
              </w:rPr>
              <w:t xml:space="preserve"> on June 24, 2015, the date of award was 1984. </w:t>
            </w:r>
          </w:p>
        </w:tc>
      </w:tr>
      <w:tr w:rsidR="008A439E" w:rsidRPr="001570CB" w:rsidTr="00787C83">
        <w:tblPrEx>
          <w:tblLook w:val="04A0" w:firstRow="1" w:lastRow="0" w:firstColumn="1" w:lastColumn="0" w:noHBand="0" w:noVBand="1"/>
        </w:tblPrEx>
        <w:trPr>
          <w:trHeight w:val="369"/>
        </w:trPr>
        <w:tc>
          <w:tcPr>
            <w:tcW w:w="535" w:type="dxa"/>
            <w:vMerge/>
          </w:tcPr>
          <w:p w:rsidR="008A439E" w:rsidRPr="001570CB" w:rsidRDefault="008A439E" w:rsidP="008A439E">
            <w:pPr>
              <w:rPr>
                <w:rFonts w:cstheme="minorHAnsi"/>
                <w:sz w:val="24"/>
                <w:szCs w:val="24"/>
              </w:rPr>
            </w:pPr>
          </w:p>
        </w:tc>
        <w:tc>
          <w:tcPr>
            <w:tcW w:w="12690" w:type="dxa"/>
          </w:tcPr>
          <w:p w:rsidR="008A439E" w:rsidRPr="001570CB" w:rsidRDefault="008137C9" w:rsidP="008A439E">
            <w:pPr>
              <w:rPr>
                <w:rFonts w:cstheme="minorHAnsi"/>
                <w:bCs/>
                <w:color w:val="000000"/>
                <w:sz w:val="24"/>
                <w:szCs w:val="24"/>
                <w:shd w:val="clear" w:color="auto" w:fill="FFFFFF"/>
              </w:rPr>
            </w:pPr>
            <w:hyperlink r:id="rId15" w:history="1">
              <w:r w:rsidR="008A439E" w:rsidRPr="001570CB">
                <w:rPr>
                  <w:rStyle w:val="a9"/>
                  <w:rFonts w:cstheme="minorHAnsi"/>
                  <w:bCs/>
                  <w:sz w:val="24"/>
                  <w:szCs w:val="24"/>
                  <w:shd w:val="clear" w:color="auto" w:fill="FFFFFF"/>
                </w:rPr>
                <w:t>http://primocat.bl.uk/F?func=direct&amp;local_base=ITEMV&amp;doc_number=017428475&amp;con_lng=eng</w:t>
              </w:r>
            </w:hyperlink>
          </w:p>
          <w:p w:rsidR="008A439E" w:rsidRPr="001570CB" w:rsidRDefault="008A439E" w:rsidP="008A439E">
            <w:pPr>
              <w:rPr>
                <w:rFonts w:cstheme="minorHAnsi"/>
                <w:sz w:val="24"/>
                <w:szCs w:val="24"/>
              </w:rPr>
            </w:pPr>
            <w:r w:rsidRPr="001570CB">
              <w:rPr>
                <w:rFonts w:cstheme="minorHAnsi"/>
                <w:bCs/>
                <w:color w:val="000000"/>
                <w:sz w:val="24"/>
                <w:szCs w:val="24"/>
                <w:shd w:val="clear" w:color="auto" w:fill="FFFFFF"/>
              </w:rPr>
              <w:t>https://ethos.bl.uk/OrderDetails.do?did=1&amp;uin=uk.bl.ethos.652034</w:t>
            </w:r>
          </w:p>
        </w:tc>
      </w:tr>
      <w:tr w:rsidR="00A8539D" w:rsidRPr="00901D7B" w:rsidTr="00787C83">
        <w:tblPrEx>
          <w:tblLook w:val="04A0" w:firstRow="1" w:lastRow="0" w:firstColumn="1" w:lastColumn="0" w:noHBand="0" w:noVBand="1"/>
        </w:tblPrEx>
        <w:trPr>
          <w:trHeight w:val="287"/>
        </w:trPr>
        <w:tc>
          <w:tcPr>
            <w:tcW w:w="535" w:type="dxa"/>
          </w:tcPr>
          <w:p w:rsidR="00A8539D" w:rsidRPr="001570CB" w:rsidRDefault="00A8539D" w:rsidP="008A439E">
            <w:pPr>
              <w:rPr>
                <w:rFonts w:cstheme="minorHAnsi"/>
                <w:sz w:val="24"/>
                <w:szCs w:val="24"/>
              </w:rPr>
            </w:pPr>
            <w:r w:rsidRPr="001570CB">
              <w:rPr>
                <w:rFonts w:cstheme="minorHAnsi"/>
                <w:sz w:val="24"/>
                <w:szCs w:val="24"/>
              </w:rPr>
              <w:t>6</w:t>
            </w:r>
            <w:r w:rsidR="00531601">
              <w:rPr>
                <w:rFonts w:cstheme="minorHAnsi"/>
                <w:sz w:val="24"/>
                <w:szCs w:val="24"/>
              </w:rPr>
              <w:t>7</w:t>
            </w:r>
          </w:p>
        </w:tc>
        <w:tc>
          <w:tcPr>
            <w:tcW w:w="12690" w:type="dxa"/>
          </w:tcPr>
          <w:p w:rsidR="00A8539D" w:rsidRPr="00901D7B" w:rsidRDefault="00A8539D" w:rsidP="008A439E">
            <w:pPr>
              <w:rPr>
                <w:rStyle w:val="a9"/>
                <w:rFonts w:cstheme="minorHAnsi"/>
                <w:bCs/>
                <w:sz w:val="24"/>
                <w:szCs w:val="24"/>
                <w:u w:val="none"/>
                <w:shd w:val="clear" w:color="auto" w:fill="FFFFFF"/>
              </w:rPr>
            </w:pPr>
            <w:r w:rsidRPr="001570CB">
              <w:rPr>
                <w:rStyle w:val="a9"/>
                <w:rFonts w:cstheme="minorHAnsi"/>
                <w:bCs/>
                <w:color w:val="auto"/>
                <w:sz w:val="24"/>
                <w:szCs w:val="24"/>
                <w:u w:val="none"/>
                <w:shd w:val="clear" w:color="auto" w:fill="FFFFFF"/>
              </w:rPr>
              <w:t xml:space="preserve">When Tsai’s Office relied on the </w:t>
            </w:r>
            <w:proofErr w:type="spellStart"/>
            <w:r w:rsidRPr="001570CB">
              <w:rPr>
                <w:rStyle w:val="a9"/>
                <w:rFonts w:cstheme="minorHAnsi"/>
                <w:bCs/>
                <w:color w:val="auto"/>
                <w:sz w:val="24"/>
                <w:szCs w:val="24"/>
                <w:u w:val="none"/>
                <w:shd w:val="clear" w:color="auto" w:fill="FFFFFF"/>
              </w:rPr>
              <w:t>EThOS</w:t>
            </w:r>
            <w:proofErr w:type="spellEnd"/>
            <w:r w:rsidRPr="001570CB">
              <w:rPr>
                <w:rStyle w:val="a9"/>
                <w:rFonts w:cstheme="minorHAnsi"/>
                <w:bCs/>
                <w:color w:val="auto"/>
                <w:sz w:val="24"/>
                <w:szCs w:val="24"/>
                <w:u w:val="none"/>
                <w:shd w:val="clear" w:color="auto" w:fill="FFFFFF"/>
              </w:rPr>
              <w:t xml:space="preserve"> record to prove the existence of Tsai’s non-exiting doctoral thesis </w:t>
            </w:r>
            <w:r w:rsidR="00A53A11" w:rsidRPr="001570CB">
              <w:rPr>
                <w:rStyle w:val="a9"/>
                <w:rFonts w:cstheme="minorHAnsi"/>
                <w:bCs/>
                <w:color w:val="auto"/>
                <w:sz w:val="24"/>
                <w:szCs w:val="24"/>
                <w:u w:val="none"/>
                <w:shd w:val="clear" w:color="auto" w:fill="FFFFFF"/>
              </w:rPr>
              <w:t xml:space="preserve">in the U.O.L. libraries </w:t>
            </w:r>
            <w:r w:rsidRPr="001570CB">
              <w:rPr>
                <w:rStyle w:val="a9"/>
                <w:rFonts w:cstheme="minorHAnsi"/>
                <w:bCs/>
                <w:color w:val="auto"/>
                <w:sz w:val="24"/>
                <w:szCs w:val="24"/>
                <w:u w:val="none"/>
                <w:shd w:val="clear" w:color="auto" w:fill="FFFFFF"/>
              </w:rPr>
              <w:t>on September 23, 2019, the date of award was still 1984.</w:t>
            </w:r>
            <w:r w:rsidRPr="00901D7B">
              <w:rPr>
                <w:rStyle w:val="a9"/>
                <w:rFonts w:cstheme="minorHAnsi"/>
                <w:bCs/>
                <w:color w:val="auto"/>
                <w:sz w:val="24"/>
                <w:szCs w:val="24"/>
                <w:u w:val="none"/>
                <w:shd w:val="clear" w:color="auto" w:fill="FFFFFF"/>
              </w:rPr>
              <w:t xml:space="preserve"> </w:t>
            </w:r>
          </w:p>
        </w:tc>
      </w:tr>
      <w:tr w:rsidR="00846B67" w:rsidRPr="00901D7B" w:rsidTr="00787C83">
        <w:tblPrEx>
          <w:tblLook w:val="04A0" w:firstRow="1" w:lastRow="0" w:firstColumn="1" w:lastColumn="0" w:noHBand="0" w:noVBand="1"/>
        </w:tblPrEx>
        <w:trPr>
          <w:trHeight w:val="132"/>
        </w:trPr>
        <w:tc>
          <w:tcPr>
            <w:tcW w:w="535" w:type="dxa"/>
            <w:vMerge w:val="restart"/>
          </w:tcPr>
          <w:p w:rsidR="00846B67" w:rsidRPr="00901D7B" w:rsidRDefault="00A8539D" w:rsidP="008A439E">
            <w:pPr>
              <w:rPr>
                <w:rFonts w:cstheme="minorHAnsi"/>
                <w:sz w:val="24"/>
                <w:szCs w:val="24"/>
              </w:rPr>
            </w:pPr>
            <w:r w:rsidRPr="00901D7B">
              <w:rPr>
                <w:rFonts w:cstheme="minorHAnsi"/>
                <w:sz w:val="24"/>
                <w:szCs w:val="24"/>
              </w:rPr>
              <w:t>6</w:t>
            </w:r>
            <w:r w:rsidR="00531601">
              <w:rPr>
                <w:rFonts w:cstheme="minorHAnsi"/>
                <w:sz w:val="24"/>
                <w:szCs w:val="24"/>
              </w:rPr>
              <w:t>8</w:t>
            </w:r>
          </w:p>
        </w:tc>
        <w:tc>
          <w:tcPr>
            <w:tcW w:w="12690" w:type="dxa"/>
          </w:tcPr>
          <w:p w:rsidR="00846B67" w:rsidRPr="00901D7B" w:rsidRDefault="00A8539D" w:rsidP="008A439E">
            <w:pPr>
              <w:rPr>
                <w:rFonts w:cstheme="minorHAnsi"/>
                <w:bCs/>
                <w:color w:val="000000"/>
                <w:sz w:val="24"/>
                <w:szCs w:val="24"/>
                <w:shd w:val="clear" w:color="auto" w:fill="FFFFFF"/>
              </w:rPr>
            </w:pPr>
            <w:r w:rsidRPr="00901D7B">
              <w:rPr>
                <w:rFonts w:cstheme="minorHAnsi"/>
                <w:sz w:val="24"/>
                <w:szCs w:val="24"/>
              </w:rPr>
              <w:t>However, a</w:t>
            </w:r>
            <w:r w:rsidR="00846B67" w:rsidRPr="00901D7B">
              <w:rPr>
                <w:rFonts w:cstheme="minorHAnsi"/>
                <w:sz w:val="24"/>
                <w:szCs w:val="24"/>
              </w:rPr>
              <w:t xml:space="preserve">fter </w:t>
            </w:r>
            <w:r w:rsidRPr="00901D7B">
              <w:rPr>
                <w:rFonts w:cstheme="minorHAnsi"/>
                <w:sz w:val="24"/>
                <w:szCs w:val="24"/>
              </w:rPr>
              <w:t xml:space="preserve">the </w:t>
            </w:r>
            <w:proofErr w:type="spellStart"/>
            <w:r w:rsidRPr="00901D7B">
              <w:rPr>
                <w:rFonts w:cstheme="minorHAnsi"/>
                <w:sz w:val="24"/>
                <w:szCs w:val="24"/>
              </w:rPr>
              <w:t>EThOS</w:t>
            </w:r>
            <w:proofErr w:type="spellEnd"/>
            <w:r w:rsidRPr="00901D7B">
              <w:rPr>
                <w:rFonts w:cstheme="minorHAnsi"/>
                <w:sz w:val="24"/>
                <w:szCs w:val="24"/>
              </w:rPr>
              <w:t xml:space="preserve"> record</w:t>
            </w:r>
            <w:r w:rsidR="00846B67" w:rsidRPr="00901D7B">
              <w:rPr>
                <w:rFonts w:cstheme="minorHAnsi"/>
                <w:sz w:val="24"/>
                <w:szCs w:val="24"/>
              </w:rPr>
              <w:t xml:space="preserve"> was updated</w:t>
            </w:r>
            <w:r w:rsidRPr="00901D7B">
              <w:rPr>
                <w:rFonts w:cstheme="minorHAnsi"/>
                <w:sz w:val="24"/>
                <w:szCs w:val="24"/>
              </w:rPr>
              <w:t xml:space="preserve"> on November 20, 2019</w:t>
            </w:r>
            <w:r w:rsidR="00846B67" w:rsidRPr="00901D7B">
              <w:rPr>
                <w:rFonts w:cstheme="minorHAnsi"/>
                <w:sz w:val="24"/>
                <w:szCs w:val="24"/>
              </w:rPr>
              <w:t>, the Date of Award was changed to 1983.</w:t>
            </w:r>
          </w:p>
        </w:tc>
      </w:tr>
      <w:tr w:rsidR="00846B67" w:rsidRPr="00901D7B" w:rsidTr="00787C83">
        <w:tblPrEx>
          <w:tblLook w:val="04A0" w:firstRow="1" w:lastRow="0" w:firstColumn="1" w:lastColumn="0" w:noHBand="0" w:noVBand="1"/>
        </w:tblPrEx>
        <w:trPr>
          <w:trHeight w:val="131"/>
        </w:trPr>
        <w:tc>
          <w:tcPr>
            <w:tcW w:w="535" w:type="dxa"/>
            <w:vMerge/>
          </w:tcPr>
          <w:p w:rsidR="00846B67" w:rsidRPr="00901D7B" w:rsidRDefault="00846B67" w:rsidP="008A439E">
            <w:pPr>
              <w:rPr>
                <w:rFonts w:cstheme="minorHAnsi"/>
                <w:sz w:val="24"/>
                <w:szCs w:val="24"/>
              </w:rPr>
            </w:pPr>
          </w:p>
        </w:tc>
        <w:tc>
          <w:tcPr>
            <w:tcW w:w="12690" w:type="dxa"/>
          </w:tcPr>
          <w:p w:rsidR="00846B67" w:rsidRPr="00901D7B" w:rsidRDefault="00E911AB" w:rsidP="008A439E">
            <w:pPr>
              <w:rPr>
                <w:rFonts w:cstheme="minorHAnsi"/>
                <w:sz w:val="24"/>
                <w:szCs w:val="24"/>
              </w:rPr>
            </w:pPr>
            <w:r w:rsidRPr="00901D7B">
              <w:rPr>
                <w:rFonts w:cstheme="minorHAnsi"/>
                <w:sz w:val="24"/>
                <w:szCs w:val="24"/>
              </w:rPr>
              <w:t>https://ethos.bl.uk/OrderDetails.do?did=1&amp;uin=uk.bl.ethos.652034</w:t>
            </w:r>
          </w:p>
        </w:tc>
      </w:tr>
      <w:tr w:rsidR="00846B67" w:rsidRPr="00901D7B" w:rsidTr="00787C83">
        <w:tblPrEx>
          <w:tblLook w:val="04A0" w:firstRow="1" w:lastRow="0" w:firstColumn="1" w:lastColumn="0" w:noHBand="0" w:noVBand="1"/>
        </w:tblPrEx>
        <w:trPr>
          <w:trHeight w:val="244"/>
        </w:trPr>
        <w:tc>
          <w:tcPr>
            <w:tcW w:w="535" w:type="dxa"/>
            <w:vMerge w:val="restart"/>
          </w:tcPr>
          <w:p w:rsidR="00846B67" w:rsidRPr="00901D7B" w:rsidRDefault="00A25CCC" w:rsidP="008A439E">
            <w:pPr>
              <w:rPr>
                <w:rFonts w:cstheme="minorHAnsi"/>
                <w:sz w:val="24"/>
                <w:szCs w:val="24"/>
              </w:rPr>
            </w:pPr>
            <w:r w:rsidRPr="00901D7B">
              <w:rPr>
                <w:rFonts w:cstheme="minorHAnsi"/>
                <w:sz w:val="24"/>
                <w:szCs w:val="24"/>
              </w:rPr>
              <w:t>6</w:t>
            </w:r>
            <w:r w:rsidR="00531601">
              <w:rPr>
                <w:rFonts w:cstheme="minorHAnsi"/>
                <w:sz w:val="24"/>
                <w:szCs w:val="24"/>
              </w:rPr>
              <w:t>9</w:t>
            </w:r>
          </w:p>
        </w:tc>
        <w:tc>
          <w:tcPr>
            <w:tcW w:w="12690" w:type="dxa"/>
          </w:tcPr>
          <w:p w:rsidR="00846B67" w:rsidRPr="00901D7B" w:rsidRDefault="00846B67" w:rsidP="008A439E">
            <w:pPr>
              <w:rPr>
                <w:rFonts w:cstheme="minorHAnsi"/>
                <w:bCs/>
                <w:color w:val="000000"/>
                <w:sz w:val="24"/>
                <w:szCs w:val="24"/>
                <w:shd w:val="clear" w:color="auto" w:fill="FFFFFF"/>
              </w:rPr>
            </w:pPr>
            <w:r w:rsidRPr="00901D7B">
              <w:rPr>
                <w:rFonts w:cstheme="minorHAnsi"/>
                <w:bCs/>
                <w:color w:val="000000"/>
                <w:sz w:val="24"/>
                <w:szCs w:val="24"/>
                <w:shd w:val="clear" w:color="auto" w:fill="FFFFFF"/>
              </w:rPr>
              <w:t xml:space="preserve">According to “Managing data in each field,” found on the British Library’s website, </w:t>
            </w:r>
            <w:r w:rsidR="00A53A11" w:rsidRPr="00901D7B">
              <w:rPr>
                <w:rFonts w:cstheme="minorHAnsi"/>
                <w:bCs/>
                <w:color w:val="000000"/>
                <w:sz w:val="24"/>
                <w:szCs w:val="24"/>
                <w:shd w:val="clear" w:color="auto" w:fill="FFFFFF"/>
              </w:rPr>
              <w:t>the date of award</w:t>
            </w:r>
            <w:r w:rsidRPr="00901D7B">
              <w:rPr>
                <w:rFonts w:cstheme="minorHAnsi"/>
                <w:bCs/>
                <w:color w:val="000000"/>
                <w:sz w:val="24"/>
                <w:szCs w:val="24"/>
                <w:shd w:val="clear" w:color="auto" w:fill="FFFFFF"/>
              </w:rPr>
              <w:t xml:space="preserve"> used to be the date given on the title page, but now only one date is recorded in </w:t>
            </w:r>
            <w:proofErr w:type="spellStart"/>
            <w:r w:rsidRPr="00901D7B">
              <w:rPr>
                <w:rFonts w:cstheme="minorHAnsi"/>
                <w:bCs/>
                <w:color w:val="000000"/>
                <w:sz w:val="24"/>
                <w:szCs w:val="24"/>
                <w:shd w:val="clear" w:color="auto" w:fill="FFFFFF"/>
              </w:rPr>
              <w:t>EThOS</w:t>
            </w:r>
            <w:proofErr w:type="spellEnd"/>
            <w:r w:rsidRPr="00901D7B">
              <w:rPr>
                <w:rFonts w:cstheme="minorHAnsi"/>
                <w:bCs/>
                <w:color w:val="000000"/>
                <w:sz w:val="24"/>
                <w:szCs w:val="24"/>
                <w:shd w:val="clear" w:color="auto" w:fill="FFFFFF"/>
              </w:rPr>
              <w:t xml:space="preserve">, the date the thesis was awarded. </w:t>
            </w:r>
          </w:p>
        </w:tc>
      </w:tr>
      <w:tr w:rsidR="00846B67" w:rsidRPr="00901D7B" w:rsidTr="00787C83">
        <w:tblPrEx>
          <w:tblLook w:val="04A0" w:firstRow="1" w:lastRow="0" w:firstColumn="1" w:lastColumn="0" w:noHBand="0" w:noVBand="1"/>
        </w:tblPrEx>
        <w:trPr>
          <w:trHeight w:val="244"/>
        </w:trPr>
        <w:tc>
          <w:tcPr>
            <w:tcW w:w="535" w:type="dxa"/>
            <w:vMerge/>
          </w:tcPr>
          <w:p w:rsidR="00846B67" w:rsidRPr="00901D7B" w:rsidRDefault="00846B67" w:rsidP="008A439E">
            <w:pPr>
              <w:rPr>
                <w:rFonts w:cstheme="minorHAnsi"/>
                <w:sz w:val="24"/>
                <w:szCs w:val="24"/>
              </w:rPr>
            </w:pPr>
          </w:p>
        </w:tc>
        <w:tc>
          <w:tcPr>
            <w:tcW w:w="12690" w:type="dxa"/>
          </w:tcPr>
          <w:p w:rsidR="00846B67" w:rsidRPr="00901D7B" w:rsidRDefault="00E911AB" w:rsidP="008A439E">
            <w:pPr>
              <w:rPr>
                <w:rFonts w:cstheme="minorHAnsi"/>
                <w:bCs/>
                <w:color w:val="000000"/>
                <w:sz w:val="24"/>
                <w:szCs w:val="24"/>
                <w:shd w:val="clear" w:color="auto" w:fill="FFFFFF"/>
              </w:rPr>
            </w:pPr>
            <w:r w:rsidRPr="00901D7B">
              <w:rPr>
                <w:rFonts w:cstheme="minorHAnsi"/>
                <w:bCs/>
                <w:color w:val="000000"/>
                <w:sz w:val="24"/>
                <w:szCs w:val="24"/>
                <w:shd w:val="clear" w:color="auto" w:fill="FFFFFF"/>
              </w:rPr>
              <w:t>https://www.bl.uk/ethos-and-theses/managing-the-data-in-each-field</w:t>
            </w:r>
          </w:p>
        </w:tc>
      </w:tr>
      <w:tr w:rsidR="00846B67" w:rsidRPr="00901D7B" w:rsidTr="00787C83">
        <w:tblPrEx>
          <w:tblLook w:val="04A0" w:firstRow="1" w:lastRow="0" w:firstColumn="1" w:lastColumn="0" w:noHBand="0" w:noVBand="1"/>
        </w:tblPrEx>
        <w:trPr>
          <w:trHeight w:val="489"/>
        </w:trPr>
        <w:tc>
          <w:tcPr>
            <w:tcW w:w="535" w:type="dxa"/>
            <w:vMerge w:val="restart"/>
          </w:tcPr>
          <w:p w:rsidR="00846B67" w:rsidRPr="00E33F00" w:rsidRDefault="00531601" w:rsidP="008A439E">
            <w:pPr>
              <w:rPr>
                <w:rFonts w:cstheme="minorHAnsi"/>
                <w:sz w:val="24"/>
                <w:szCs w:val="24"/>
              </w:rPr>
            </w:pPr>
            <w:r w:rsidRPr="00E33F00">
              <w:rPr>
                <w:rFonts w:cstheme="minorHAnsi"/>
                <w:sz w:val="24"/>
                <w:szCs w:val="24"/>
              </w:rPr>
              <w:t>70</w:t>
            </w:r>
          </w:p>
        </w:tc>
        <w:tc>
          <w:tcPr>
            <w:tcW w:w="12690" w:type="dxa"/>
          </w:tcPr>
          <w:p w:rsidR="00846B67" w:rsidRPr="00E33F00" w:rsidRDefault="00846B67" w:rsidP="008A439E">
            <w:pPr>
              <w:rPr>
                <w:rFonts w:cstheme="minorHAnsi"/>
                <w:sz w:val="24"/>
                <w:szCs w:val="24"/>
              </w:rPr>
            </w:pPr>
            <w:r w:rsidRPr="00E33F00">
              <w:rPr>
                <w:rFonts w:cstheme="minorHAnsi"/>
                <w:sz w:val="24"/>
                <w:szCs w:val="24"/>
              </w:rPr>
              <w:t xml:space="preserve">Someone at the </w:t>
            </w:r>
            <w:proofErr w:type="spellStart"/>
            <w:r w:rsidRPr="00E33F00">
              <w:rPr>
                <w:rFonts w:cstheme="minorHAnsi"/>
                <w:sz w:val="24"/>
                <w:szCs w:val="24"/>
              </w:rPr>
              <w:t>EThOS</w:t>
            </w:r>
            <w:proofErr w:type="spellEnd"/>
            <w:r w:rsidRPr="00E33F00">
              <w:rPr>
                <w:rFonts w:cstheme="minorHAnsi"/>
                <w:sz w:val="24"/>
                <w:szCs w:val="24"/>
              </w:rPr>
              <w:t xml:space="preserve"> Customer Services raised the question on December 09, 2019, at 15:07</w:t>
            </w:r>
            <w:r w:rsidR="00A8539D" w:rsidRPr="00E33F00">
              <w:rPr>
                <w:rFonts w:cstheme="minorHAnsi"/>
                <w:sz w:val="24"/>
                <w:szCs w:val="24"/>
              </w:rPr>
              <w:t>:</w:t>
            </w:r>
          </w:p>
          <w:p w:rsidR="00846B67" w:rsidRPr="00E33F00" w:rsidRDefault="00846B67" w:rsidP="008A439E">
            <w:pPr>
              <w:rPr>
                <w:sz w:val="24"/>
                <w:szCs w:val="24"/>
              </w:rPr>
            </w:pPr>
            <w:r w:rsidRPr="00E33F00">
              <w:rPr>
                <w:sz w:val="24"/>
                <w:szCs w:val="24"/>
              </w:rPr>
              <w:t xml:space="preserve">The date of award has been changed from 1984 to 1983. </w:t>
            </w:r>
          </w:p>
          <w:p w:rsidR="00846B67" w:rsidRPr="00E33F00" w:rsidRDefault="00846B67" w:rsidP="008A439E">
            <w:pPr>
              <w:rPr>
                <w:sz w:val="24"/>
                <w:szCs w:val="24"/>
              </w:rPr>
            </w:pPr>
            <w:r w:rsidRPr="00E33F00">
              <w:rPr>
                <w:sz w:val="24"/>
                <w:szCs w:val="24"/>
              </w:rPr>
              <w:t xml:space="preserve">Have we picked up the new date from the record held in LSE’s repository? </w:t>
            </w:r>
          </w:p>
          <w:p w:rsidR="00846B67" w:rsidRPr="00901D7B" w:rsidRDefault="00846B67" w:rsidP="008A439E">
            <w:pPr>
              <w:rPr>
                <w:rFonts w:cstheme="minorHAnsi"/>
                <w:sz w:val="24"/>
                <w:szCs w:val="24"/>
              </w:rPr>
            </w:pPr>
            <w:r w:rsidRPr="00E33F00">
              <w:rPr>
                <w:sz w:val="24"/>
                <w:szCs w:val="24"/>
              </w:rPr>
              <w:t>Also, after looking at the thesis text, the thesis was submitted in 1983 but not awarded until 1984.</w:t>
            </w:r>
          </w:p>
        </w:tc>
      </w:tr>
      <w:tr w:rsidR="00846B67" w:rsidRPr="00901D7B" w:rsidTr="00787C83">
        <w:tblPrEx>
          <w:tblLook w:val="04A0" w:firstRow="1" w:lastRow="0" w:firstColumn="1" w:lastColumn="0" w:noHBand="0" w:noVBand="1"/>
        </w:tblPrEx>
        <w:trPr>
          <w:trHeight w:val="188"/>
        </w:trPr>
        <w:tc>
          <w:tcPr>
            <w:tcW w:w="535" w:type="dxa"/>
            <w:vMerge/>
          </w:tcPr>
          <w:p w:rsidR="00846B67" w:rsidRPr="00901D7B" w:rsidRDefault="00846B67" w:rsidP="008A439E">
            <w:pPr>
              <w:rPr>
                <w:rFonts w:cstheme="minorHAnsi"/>
                <w:sz w:val="24"/>
                <w:szCs w:val="24"/>
              </w:rPr>
            </w:pPr>
          </w:p>
        </w:tc>
        <w:tc>
          <w:tcPr>
            <w:tcW w:w="12690" w:type="dxa"/>
          </w:tcPr>
          <w:p w:rsidR="00846B67" w:rsidRPr="00901D7B" w:rsidRDefault="00682EAA" w:rsidP="008A439E">
            <w:pPr>
              <w:rPr>
                <w:rFonts w:cstheme="minorHAnsi"/>
                <w:sz w:val="24"/>
                <w:szCs w:val="24"/>
              </w:rPr>
            </w:pPr>
            <w:r w:rsidRPr="00901D7B">
              <w:rPr>
                <w:rFonts w:cstheme="minorHAnsi"/>
                <w:sz w:val="24"/>
                <w:szCs w:val="24"/>
              </w:rPr>
              <w:t>4. Extracted Email Enquiry RE Change of Date</w:t>
            </w:r>
          </w:p>
        </w:tc>
      </w:tr>
      <w:tr w:rsidR="00846B67" w:rsidRPr="00901D7B" w:rsidTr="00787C83">
        <w:tblPrEx>
          <w:tblLook w:val="04A0" w:firstRow="1" w:lastRow="0" w:firstColumn="1" w:lastColumn="0" w:noHBand="0" w:noVBand="1"/>
        </w:tblPrEx>
        <w:trPr>
          <w:trHeight w:val="125"/>
        </w:trPr>
        <w:tc>
          <w:tcPr>
            <w:tcW w:w="535" w:type="dxa"/>
            <w:vMerge w:val="restart"/>
          </w:tcPr>
          <w:p w:rsidR="00846B67" w:rsidRPr="00901D7B" w:rsidRDefault="0064778B" w:rsidP="008A439E">
            <w:pPr>
              <w:rPr>
                <w:rFonts w:cstheme="minorHAnsi"/>
                <w:sz w:val="24"/>
                <w:szCs w:val="24"/>
              </w:rPr>
            </w:pPr>
            <w:r w:rsidRPr="00901D7B">
              <w:rPr>
                <w:rFonts w:cstheme="minorHAnsi"/>
                <w:sz w:val="24"/>
                <w:szCs w:val="24"/>
              </w:rPr>
              <w:t>7</w:t>
            </w:r>
            <w:r w:rsidR="00531601">
              <w:rPr>
                <w:rFonts w:cstheme="minorHAnsi"/>
                <w:sz w:val="24"/>
                <w:szCs w:val="24"/>
              </w:rPr>
              <w:t>1</w:t>
            </w:r>
          </w:p>
        </w:tc>
        <w:tc>
          <w:tcPr>
            <w:tcW w:w="12690" w:type="dxa"/>
          </w:tcPr>
          <w:p w:rsidR="00846B67" w:rsidRPr="00901D7B" w:rsidRDefault="00846B67" w:rsidP="008A439E">
            <w:pPr>
              <w:rPr>
                <w:sz w:val="24"/>
                <w:szCs w:val="24"/>
              </w:rPr>
            </w:pPr>
            <w:r w:rsidRPr="00901D7B">
              <w:rPr>
                <w:rFonts w:cstheme="minorHAnsi"/>
                <w:sz w:val="24"/>
                <w:szCs w:val="24"/>
              </w:rPr>
              <w:t xml:space="preserve">The reply was </w:t>
            </w:r>
            <w:r w:rsidR="00A8539D" w:rsidRPr="00901D7B">
              <w:rPr>
                <w:rFonts w:cstheme="minorHAnsi"/>
                <w:sz w:val="24"/>
                <w:szCs w:val="24"/>
              </w:rPr>
              <w:t>received</w:t>
            </w:r>
            <w:r w:rsidRPr="00901D7B">
              <w:rPr>
                <w:rFonts w:cstheme="minorHAnsi"/>
                <w:sz w:val="24"/>
                <w:szCs w:val="24"/>
              </w:rPr>
              <w:t xml:space="preserve"> 8 minutes later, stating that </w:t>
            </w:r>
            <w:r w:rsidRPr="00901D7B">
              <w:rPr>
                <w:sz w:val="24"/>
                <w:szCs w:val="24"/>
              </w:rPr>
              <w:t>the change was in the harvested record from LSE.</w:t>
            </w:r>
          </w:p>
        </w:tc>
      </w:tr>
      <w:tr w:rsidR="00846B67" w:rsidRPr="00901D7B" w:rsidTr="00787C83">
        <w:tblPrEx>
          <w:tblLook w:val="04A0" w:firstRow="1" w:lastRow="0" w:firstColumn="1" w:lastColumn="0" w:noHBand="0" w:noVBand="1"/>
        </w:tblPrEx>
        <w:trPr>
          <w:trHeight w:val="125"/>
        </w:trPr>
        <w:tc>
          <w:tcPr>
            <w:tcW w:w="535" w:type="dxa"/>
            <w:vMerge/>
          </w:tcPr>
          <w:p w:rsidR="00846B67" w:rsidRPr="00901D7B" w:rsidRDefault="00846B67" w:rsidP="008A439E">
            <w:pPr>
              <w:rPr>
                <w:rFonts w:cstheme="minorHAnsi"/>
                <w:sz w:val="24"/>
                <w:szCs w:val="24"/>
              </w:rPr>
            </w:pPr>
          </w:p>
        </w:tc>
        <w:tc>
          <w:tcPr>
            <w:tcW w:w="12690" w:type="dxa"/>
          </w:tcPr>
          <w:p w:rsidR="00846B67" w:rsidRPr="00901D7B" w:rsidRDefault="00682EAA" w:rsidP="008A439E">
            <w:pPr>
              <w:rPr>
                <w:rFonts w:cstheme="minorHAnsi"/>
                <w:sz w:val="24"/>
                <w:szCs w:val="24"/>
              </w:rPr>
            </w:pPr>
            <w:r w:rsidRPr="00901D7B">
              <w:rPr>
                <w:rFonts w:cstheme="minorHAnsi"/>
                <w:sz w:val="24"/>
                <w:szCs w:val="24"/>
              </w:rPr>
              <w:t>4. Extracted Email Enquiry RE Change of Date</w:t>
            </w:r>
          </w:p>
        </w:tc>
      </w:tr>
      <w:tr w:rsidR="00846B67" w:rsidRPr="00901D7B" w:rsidTr="00787C83">
        <w:tblPrEx>
          <w:tblLook w:val="04A0" w:firstRow="1" w:lastRow="0" w:firstColumn="1" w:lastColumn="0" w:noHBand="0" w:noVBand="1"/>
        </w:tblPrEx>
        <w:trPr>
          <w:trHeight w:val="125"/>
        </w:trPr>
        <w:tc>
          <w:tcPr>
            <w:tcW w:w="535" w:type="dxa"/>
            <w:vMerge w:val="restart"/>
          </w:tcPr>
          <w:p w:rsidR="00846B67" w:rsidRPr="00901D7B" w:rsidRDefault="0064778B" w:rsidP="008A439E">
            <w:pPr>
              <w:rPr>
                <w:rFonts w:cstheme="minorHAnsi"/>
                <w:sz w:val="24"/>
                <w:szCs w:val="24"/>
              </w:rPr>
            </w:pPr>
            <w:r w:rsidRPr="00901D7B">
              <w:rPr>
                <w:rFonts w:cstheme="minorHAnsi"/>
                <w:sz w:val="24"/>
                <w:szCs w:val="24"/>
              </w:rPr>
              <w:t>7</w:t>
            </w:r>
            <w:r w:rsidR="00531601">
              <w:rPr>
                <w:rFonts w:cstheme="minorHAnsi"/>
                <w:sz w:val="24"/>
                <w:szCs w:val="24"/>
              </w:rPr>
              <w:t>2</w:t>
            </w:r>
          </w:p>
        </w:tc>
        <w:tc>
          <w:tcPr>
            <w:tcW w:w="12690" w:type="dxa"/>
          </w:tcPr>
          <w:p w:rsidR="00846B67" w:rsidRPr="00901D7B" w:rsidRDefault="00846B67" w:rsidP="008A439E">
            <w:pPr>
              <w:rPr>
                <w:rFonts w:cstheme="minorHAnsi"/>
                <w:sz w:val="24"/>
                <w:szCs w:val="24"/>
              </w:rPr>
            </w:pPr>
            <w:r w:rsidRPr="00901D7B">
              <w:rPr>
                <w:rFonts w:cstheme="minorHAnsi"/>
                <w:sz w:val="24"/>
                <w:szCs w:val="24"/>
              </w:rPr>
              <w:t xml:space="preserve">The truth is </w:t>
            </w:r>
            <w:r w:rsidRPr="00901D7B">
              <w:rPr>
                <w:rFonts w:cstheme="minorHAnsi"/>
                <w:bCs/>
                <w:color w:val="000000"/>
                <w:sz w:val="24"/>
                <w:szCs w:val="24"/>
                <w:shd w:val="clear" w:color="auto" w:fill="FFFFFF"/>
              </w:rPr>
              <w:t>the British Library ignored 2019 and cherry-picked 1983 from the harvested metadata.</w:t>
            </w:r>
          </w:p>
        </w:tc>
      </w:tr>
      <w:tr w:rsidR="00846B67" w:rsidRPr="00901D7B" w:rsidTr="00787C83">
        <w:tblPrEx>
          <w:tblLook w:val="04A0" w:firstRow="1" w:lastRow="0" w:firstColumn="1" w:lastColumn="0" w:noHBand="0" w:noVBand="1"/>
        </w:tblPrEx>
        <w:trPr>
          <w:trHeight w:val="125"/>
        </w:trPr>
        <w:tc>
          <w:tcPr>
            <w:tcW w:w="535" w:type="dxa"/>
            <w:vMerge/>
          </w:tcPr>
          <w:p w:rsidR="00846B67" w:rsidRPr="00901D7B" w:rsidRDefault="00846B67" w:rsidP="008A439E">
            <w:pPr>
              <w:rPr>
                <w:rFonts w:cstheme="minorHAnsi"/>
                <w:sz w:val="24"/>
                <w:szCs w:val="24"/>
              </w:rPr>
            </w:pPr>
          </w:p>
        </w:tc>
        <w:tc>
          <w:tcPr>
            <w:tcW w:w="12690" w:type="dxa"/>
          </w:tcPr>
          <w:p w:rsidR="00846B67" w:rsidRPr="00901D7B" w:rsidRDefault="00682EAA" w:rsidP="008A439E">
            <w:pPr>
              <w:rPr>
                <w:rFonts w:cstheme="minorHAnsi"/>
                <w:sz w:val="24"/>
                <w:szCs w:val="24"/>
              </w:rPr>
            </w:pPr>
            <w:r w:rsidRPr="00901D7B">
              <w:rPr>
                <w:rFonts w:cstheme="minorHAnsi"/>
                <w:sz w:val="24"/>
                <w:szCs w:val="24"/>
              </w:rPr>
              <w:t>http://etheses.lse.ac.uk/3976/</w:t>
            </w:r>
          </w:p>
        </w:tc>
      </w:tr>
      <w:tr w:rsidR="00846B67" w:rsidRPr="00901D7B" w:rsidTr="00787C83">
        <w:tblPrEx>
          <w:tblLook w:val="04A0" w:firstRow="1" w:lastRow="0" w:firstColumn="1" w:lastColumn="0" w:noHBand="0" w:noVBand="1"/>
        </w:tblPrEx>
        <w:trPr>
          <w:trHeight w:val="125"/>
        </w:trPr>
        <w:tc>
          <w:tcPr>
            <w:tcW w:w="535" w:type="dxa"/>
            <w:vMerge w:val="restart"/>
          </w:tcPr>
          <w:p w:rsidR="00846B67" w:rsidRPr="00901D7B" w:rsidRDefault="0064778B" w:rsidP="008A439E">
            <w:pPr>
              <w:rPr>
                <w:rFonts w:cstheme="minorHAnsi"/>
                <w:sz w:val="24"/>
                <w:szCs w:val="24"/>
              </w:rPr>
            </w:pPr>
            <w:r w:rsidRPr="00901D7B">
              <w:rPr>
                <w:rFonts w:cstheme="minorHAnsi"/>
                <w:sz w:val="24"/>
                <w:szCs w:val="24"/>
              </w:rPr>
              <w:t>7</w:t>
            </w:r>
            <w:r w:rsidR="00531601">
              <w:rPr>
                <w:rFonts w:cstheme="minorHAnsi"/>
                <w:sz w:val="24"/>
                <w:szCs w:val="24"/>
              </w:rPr>
              <w:t>3</w:t>
            </w:r>
          </w:p>
        </w:tc>
        <w:tc>
          <w:tcPr>
            <w:tcW w:w="12690" w:type="dxa"/>
          </w:tcPr>
          <w:p w:rsidR="00846B67" w:rsidRPr="00901D7B" w:rsidRDefault="00846B67" w:rsidP="008A439E">
            <w:pPr>
              <w:rPr>
                <w:rFonts w:cstheme="minorHAnsi"/>
                <w:bCs/>
                <w:color w:val="000000"/>
                <w:sz w:val="24"/>
                <w:szCs w:val="24"/>
                <w:shd w:val="clear" w:color="auto" w:fill="FFFFFF"/>
              </w:rPr>
            </w:pPr>
            <w:r w:rsidRPr="00901D7B">
              <w:rPr>
                <w:rFonts w:cstheme="minorHAnsi"/>
                <w:bCs/>
                <w:color w:val="000000"/>
                <w:sz w:val="24"/>
                <w:szCs w:val="24"/>
                <w:shd w:val="clear" w:color="auto" w:fill="FFFFFF"/>
              </w:rPr>
              <w:t xml:space="preserve">The </w:t>
            </w:r>
            <w:r w:rsidR="007A7D0A" w:rsidRPr="00901D7B">
              <w:rPr>
                <w:rFonts w:cstheme="minorHAnsi"/>
                <w:bCs/>
                <w:color w:val="000000"/>
                <w:sz w:val="24"/>
                <w:szCs w:val="24"/>
                <w:shd w:val="clear" w:color="auto" w:fill="FFFFFF"/>
              </w:rPr>
              <w:t>catalogue record</w:t>
            </w:r>
            <w:r w:rsidRPr="00901D7B">
              <w:rPr>
                <w:rFonts w:cstheme="minorHAnsi"/>
                <w:bCs/>
                <w:color w:val="000000"/>
                <w:sz w:val="24"/>
                <w:szCs w:val="24"/>
                <w:shd w:val="clear" w:color="auto" w:fill="FFFFFF"/>
              </w:rPr>
              <w:t xml:space="preserve"> of Tsai’s personal copy clearly states that the publisher is a producer that </w:t>
            </w:r>
            <w:r w:rsidR="00017FE7" w:rsidRPr="00901D7B">
              <w:rPr>
                <w:rFonts w:cstheme="minorHAnsi"/>
                <w:bCs/>
                <w:color w:val="000000"/>
                <w:sz w:val="24"/>
                <w:szCs w:val="24"/>
                <w:shd w:val="clear" w:color="auto" w:fill="FFFFFF"/>
              </w:rPr>
              <w:t>is</w:t>
            </w:r>
            <w:r w:rsidRPr="00901D7B">
              <w:rPr>
                <w:rFonts w:cstheme="minorHAnsi"/>
                <w:bCs/>
                <w:color w:val="000000"/>
                <w:sz w:val="24"/>
                <w:szCs w:val="24"/>
                <w:shd w:val="clear" w:color="auto" w:fill="FFFFFF"/>
              </w:rPr>
              <w:t xml:space="preserve"> not identified, probably in Taipei. </w:t>
            </w:r>
          </w:p>
        </w:tc>
      </w:tr>
      <w:tr w:rsidR="00846B67" w:rsidRPr="00901D7B" w:rsidTr="00787C83">
        <w:tblPrEx>
          <w:tblLook w:val="04A0" w:firstRow="1" w:lastRow="0" w:firstColumn="1" w:lastColumn="0" w:noHBand="0" w:noVBand="1"/>
        </w:tblPrEx>
        <w:trPr>
          <w:trHeight w:val="125"/>
        </w:trPr>
        <w:tc>
          <w:tcPr>
            <w:tcW w:w="535" w:type="dxa"/>
            <w:vMerge/>
          </w:tcPr>
          <w:p w:rsidR="00846B67" w:rsidRPr="00901D7B" w:rsidRDefault="00846B67" w:rsidP="008A439E">
            <w:pPr>
              <w:rPr>
                <w:rFonts w:cstheme="minorHAnsi"/>
                <w:sz w:val="24"/>
                <w:szCs w:val="24"/>
              </w:rPr>
            </w:pPr>
          </w:p>
        </w:tc>
        <w:tc>
          <w:tcPr>
            <w:tcW w:w="12690" w:type="dxa"/>
          </w:tcPr>
          <w:p w:rsidR="00846B67" w:rsidRPr="00901D7B" w:rsidRDefault="00682EAA" w:rsidP="008A439E">
            <w:pPr>
              <w:rPr>
                <w:rFonts w:cstheme="minorHAnsi"/>
                <w:bCs/>
                <w:color w:val="000000"/>
                <w:sz w:val="24"/>
                <w:szCs w:val="24"/>
                <w:shd w:val="clear" w:color="auto" w:fill="FFFFFF"/>
              </w:rPr>
            </w:pPr>
            <w:r w:rsidRPr="00901D7B">
              <w:rPr>
                <w:rFonts w:cstheme="minorHAnsi"/>
                <w:bCs/>
                <w:color w:val="000000"/>
                <w:sz w:val="24"/>
                <w:szCs w:val="24"/>
                <w:shd w:val="clear" w:color="auto" w:fill="FFFFFF"/>
              </w:rPr>
              <w:t>https://librarysearch.lse.ac.uk/discovery/fulldisplay?docid=alma99148938412302021&amp;context=L&amp;vid=44LSE_INST:44LSE_VU1&amp;lang=en&amp;search_scope=MyInst_and_CI&amp;adaptor=Local%20Search%20Engine&amp;tab=Everything&amp;query=any,contains,unfair%20trade%20practices%20and%20safeguard%20actions&amp;offset=0</w:t>
            </w:r>
          </w:p>
        </w:tc>
      </w:tr>
      <w:tr w:rsidR="00846B67" w:rsidRPr="00901D7B" w:rsidTr="00787C83">
        <w:tblPrEx>
          <w:tblLook w:val="04A0" w:firstRow="1" w:lastRow="0" w:firstColumn="1" w:lastColumn="0" w:noHBand="0" w:noVBand="1"/>
        </w:tblPrEx>
        <w:trPr>
          <w:trHeight w:val="251"/>
        </w:trPr>
        <w:tc>
          <w:tcPr>
            <w:tcW w:w="535" w:type="dxa"/>
            <w:vMerge w:val="restart"/>
          </w:tcPr>
          <w:p w:rsidR="00846B67" w:rsidRPr="001570CB" w:rsidRDefault="00850561" w:rsidP="008A439E">
            <w:pPr>
              <w:rPr>
                <w:rFonts w:cstheme="minorHAnsi"/>
                <w:sz w:val="24"/>
                <w:szCs w:val="24"/>
              </w:rPr>
            </w:pPr>
            <w:r w:rsidRPr="001570CB">
              <w:rPr>
                <w:rFonts w:cstheme="minorHAnsi"/>
                <w:sz w:val="24"/>
                <w:szCs w:val="24"/>
              </w:rPr>
              <w:t>7</w:t>
            </w:r>
            <w:r w:rsidR="00531601">
              <w:rPr>
                <w:rFonts w:cstheme="minorHAnsi"/>
                <w:sz w:val="24"/>
                <w:szCs w:val="24"/>
              </w:rPr>
              <w:t>4</w:t>
            </w:r>
          </w:p>
        </w:tc>
        <w:tc>
          <w:tcPr>
            <w:tcW w:w="12690" w:type="dxa"/>
          </w:tcPr>
          <w:p w:rsidR="00017FE7" w:rsidRPr="001570CB" w:rsidRDefault="00C821A0" w:rsidP="008A439E">
            <w:pPr>
              <w:rPr>
                <w:rFonts w:cstheme="minorHAnsi"/>
                <w:bCs/>
                <w:color w:val="000000"/>
                <w:sz w:val="24"/>
                <w:szCs w:val="24"/>
                <w:shd w:val="clear" w:color="auto" w:fill="FFFFFF"/>
              </w:rPr>
            </w:pPr>
            <w:r w:rsidRPr="001570CB">
              <w:rPr>
                <w:rFonts w:cstheme="minorHAnsi"/>
                <w:bCs/>
                <w:color w:val="000000"/>
                <w:sz w:val="24"/>
                <w:szCs w:val="24"/>
                <w:shd w:val="clear" w:color="auto" w:fill="FFFFFF"/>
              </w:rPr>
              <w:t>Disregarding</w:t>
            </w:r>
            <w:r w:rsidR="00846B67" w:rsidRPr="001570CB">
              <w:rPr>
                <w:rFonts w:cstheme="minorHAnsi"/>
                <w:bCs/>
                <w:color w:val="000000"/>
                <w:sz w:val="24"/>
                <w:szCs w:val="24"/>
                <w:shd w:val="clear" w:color="auto" w:fill="FFFFFF"/>
              </w:rPr>
              <w:t xml:space="preserve"> the information about the publisher, the </w:t>
            </w:r>
            <w:r w:rsidR="00FB1911" w:rsidRPr="001570CB">
              <w:rPr>
                <w:rFonts w:cstheme="minorHAnsi"/>
                <w:bCs/>
                <w:color w:val="000000"/>
                <w:sz w:val="24"/>
                <w:szCs w:val="24"/>
                <w:shd w:val="clear" w:color="auto" w:fill="FFFFFF"/>
              </w:rPr>
              <w:t xml:space="preserve">reason given to the </w:t>
            </w:r>
            <w:r w:rsidR="00B25058" w:rsidRPr="001570CB">
              <w:rPr>
                <w:rFonts w:cstheme="minorHAnsi"/>
                <w:bCs/>
                <w:color w:val="000000"/>
                <w:sz w:val="24"/>
                <w:szCs w:val="24"/>
                <w:shd w:val="clear" w:color="auto" w:fill="FFFFFF"/>
              </w:rPr>
              <w:t xml:space="preserve">person at the </w:t>
            </w:r>
            <w:proofErr w:type="spellStart"/>
            <w:r w:rsidR="00B25058" w:rsidRPr="001570CB">
              <w:rPr>
                <w:rFonts w:cstheme="minorHAnsi"/>
                <w:bCs/>
                <w:color w:val="000000"/>
                <w:sz w:val="24"/>
                <w:szCs w:val="24"/>
                <w:shd w:val="clear" w:color="auto" w:fill="FFFFFF"/>
              </w:rPr>
              <w:t>EThOS</w:t>
            </w:r>
            <w:proofErr w:type="spellEnd"/>
            <w:r w:rsidR="00B25058" w:rsidRPr="001570CB">
              <w:rPr>
                <w:rFonts w:cstheme="minorHAnsi"/>
                <w:bCs/>
                <w:color w:val="000000"/>
                <w:sz w:val="24"/>
                <w:szCs w:val="24"/>
                <w:shd w:val="clear" w:color="auto" w:fill="FFFFFF"/>
              </w:rPr>
              <w:t xml:space="preserve"> Customer Services was:</w:t>
            </w:r>
            <w:r w:rsidR="00846B67" w:rsidRPr="001570CB">
              <w:rPr>
                <w:rFonts w:cstheme="minorHAnsi"/>
                <w:bCs/>
                <w:color w:val="000000"/>
                <w:sz w:val="24"/>
                <w:szCs w:val="24"/>
                <w:shd w:val="clear" w:color="auto" w:fill="FFFFFF"/>
              </w:rPr>
              <w:t xml:space="preserve"> </w:t>
            </w:r>
          </w:p>
          <w:p w:rsidR="00846B67" w:rsidRPr="00901D7B" w:rsidRDefault="00846B67" w:rsidP="008A439E">
            <w:pPr>
              <w:rPr>
                <w:rFonts w:cstheme="minorHAnsi"/>
                <w:bCs/>
                <w:color w:val="000000"/>
                <w:sz w:val="24"/>
                <w:szCs w:val="24"/>
                <w:shd w:val="clear" w:color="auto" w:fill="FFFFFF"/>
              </w:rPr>
            </w:pPr>
            <w:r w:rsidRPr="001570CB">
              <w:rPr>
                <w:rFonts w:cstheme="minorHAnsi"/>
                <w:bCs/>
                <w:color w:val="000000"/>
                <w:sz w:val="24"/>
                <w:szCs w:val="24"/>
                <w:shd w:val="clear" w:color="auto" w:fill="FFFFFF"/>
              </w:rPr>
              <w:t xml:space="preserve">LSE </w:t>
            </w:r>
            <w:r w:rsidR="00017FE7" w:rsidRPr="001570CB">
              <w:rPr>
                <w:rFonts w:cstheme="minorHAnsi"/>
                <w:bCs/>
                <w:color w:val="000000"/>
                <w:sz w:val="24"/>
                <w:szCs w:val="24"/>
                <w:shd w:val="clear" w:color="auto" w:fill="FFFFFF"/>
              </w:rPr>
              <w:t>are</w:t>
            </w:r>
            <w:r w:rsidRPr="001570CB">
              <w:rPr>
                <w:rFonts w:cstheme="minorHAnsi"/>
                <w:bCs/>
                <w:color w:val="000000"/>
                <w:sz w:val="24"/>
                <w:szCs w:val="24"/>
                <w:shd w:val="clear" w:color="auto" w:fill="FFFFFF"/>
              </w:rPr>
              <w:t xml:space="preserve"> the</w:t>
            </w:r>
            <w:r w:rsidRPr="001570CB">
              <w:rPr>
                <w:sz w:val="24"/>
                <w:szCs w:val="24"/>
              </w:rPr>
              <w:t xml:space="preserve"> publisher</w:t>
            </w:r>
            <w:r w:rsidR="00017FE7" w:rsidRPr="001570CB">
              <w:rPr>
                <w:sz w:val="24"/>
                <w:szCs w:val="24"/>
              </w:rPr>
              <w:t>s</w:t>
            </w:r>
            <w:r w:rsidRPr="001570CB">
              <w:rPr>
                <w:sz w:val="24"/>
                <w:szCs w:val="24"/>
              </w:rPr>
              <w:t xml:space="preserve"> of this resource, and </w:t>
            </w:r>
            <w:r w:rsidR="00017FE7" w:rsidRPr="001570CB">
              <w:rPr>
                <w:sz w:val="24"/>
                <w:szCs w:val="24"/>
              </w:rPr>
              <w:t>we</w:t>
            </w:r>
            <w:r w:rsidRPr="001570CB">
              <w:rPr>
                <w:sz w:val="24"/>
                <w:szCs w:val="24"/>
              </w:rPr>
              <w:t xml:space="preserve"> took their metadata as being correct.</w:t>
            </w:r>
          </w:p>
        </w:tc>
      </w:tr>
      <w:tr w:rsidR="00846B67" w:rsidRPr="00901D7B" w:rsidTr="00787C83">
        <w:tblPrEx>
          <w:tblLook w:val="04A0" w:firstRow="1" w:lastRow="0" w:firstColumn="1" w:lastColumn="0" w:noHBand="0" w:noVBand="1"/>
        </w:tblPrEx>
        <w:trPr>
          <w:trHeight w:val="250"/>
        </w:trPr>
        <w:tc>
          <w:tcPr>
            <w:tcW w:w="535" w:type="dxa"/>
            <w:vMerge/>
          </w:tcPr>
          <w:p w:rsidR="00846B67" w:rsidRPr="00901D7B" w:rsidRDefault="00846B67" w:rsidP="008A439E">
            <w:pPr>
              <w:rPr>
                <w:rFonts w:cstheme="minorHAnsi"/>
                <w:sz w:val="24"/>
                <w:szCs w:val="24"/>
              </w:rPr>
            </w:pPr>
          </w:p>
        </w:tc>
        <w:tc>
          <w:tcPr>
            <w:tcW w:w="12690" w:type="dxa"/>
          </w:tcPr>
          <w:p w:rsidR="00846B67" w:rsidRPr="00901D7B" w:rsidRDefault="00682EAA" w:rsidP="008A439E">
            <w:pPr>
              <w:rPr>
                <w:rFonts w:cstheme="minorHAnsi"/>
                <w:bCs/>
                <w:color w:val="000000"/>
                <w:sz w:val="24"/>
                <w:szCs w:val="24"/>
                <w:shd w:val="clear" w:color="auto" w:fill="FFFFFF"/>
              </w:rPr>
            </w:pPr>
            <w:r w:rsidRPr="00901D7B">
              <w:rPr>
                <w:rFonts w:cstheme="minorHAnsi"/>
                <w:sz w:val="24"/>
                <w:szCs w:val="24"/>
              </w:rPr>
              <w:t>4. Extracted Email Enquiry RE Change of Date</w:t>
            </w:r>
          </w:p>
        </w:tc>
      </w:tr>
      <w:tr w:rsidR="008A439E" w:rsidRPr="00901D7B" w:rsidTr="00787C83">
        <w:tblPrEx>
          <w:tblLook w:val="04A0" w:firstRow="1" w:lastRow="0" w:firstColumn="1" w:lastColumn="0" w:noHBand="0" w:noVBand="1"/>
        </w:tblPrEx>
        <w:trPr>
          <w:trHeight w:val="244"/>
        </w:trPr>
        <w:tc>
          <w:tcPr>
            <w:tcW w:w="535" w:type="dxa"/>
            <w:vMerge w:val="restart"/>
          </w:tcPr>
          <w:p w:rsidR="008A439E" w:rsidRPr="00901D7B" w:rsidRDefault="00850561" w:rsidP="008A439E">
            <w:pPr>
              <w:rPr>
                <w:rFonts w:cstheme="minorHAnsi"/>
                <w:sz w:val="24"/>
                <w:szCs w:val="24"/>
              </w:rPr>
            </w:pPr>
            <w:r w:rsidRPr="00901D7B">
              <w:rPr>
                <w:rFonts w:cstheme="minorHAnsi"/>
                <w:sz w:val="24"/>
                <w:szCs w:val="24"/>
              </w:rPr>
              <w:t>7</w:t>
            </w:r>
            <w:r w:rsidR="00531601">
              <w:rPr>
                <w:rFonts w:cstheme="minorHAnsi"/>
                <w:sz w:val="24"/>
                <w:szCs w:val="24"/>
              </w:rPr>
              <w:t>5</w:t>
            </w:r>
          </w:p>
        </w:tc>
        <w:tc>
          <w:tcPr>
            <w:tcW w:w="12690" w:type="dxa"/>
          </w:tcPr>
          <w:p w:rsidR="008A439E" w:rsidRPr="00901D7B" w:rsidRDefault="008A439E" w:rsidP="008A439E">
            <w:pPr>
              <w:rPr>
                <w:rFonts w:cstheme="minorHAnsi"/>
                <w:sz w:val="24"/>
                <w:szCs w:val="24"/>
              </w:rPr>
            </w:pPr>
            <w:r w:rsidRPr="00901D7B">
              <w:rPr>
                <w:rFonts w:cstheme="minorHAnsi"/>
                <w:bCs/>
                <w:color w:val="000000"/>
                <w:sz w:val="24"/>
                <w:szCs w:val="24"/>
                <w:shd w:val="clear" w:color="auto" w:fill="FFFFFF"/>
              </w:rPr>
              <w:t xml:space="preserve">Resource Description &amp; Access, RDA, </w:t>
            </w:r>
            <w:r w:rsidRPr="00901D7B">
              <w:rPr>
                <w:rFonts w:cstheme="minorHAnsi"/>
                <w:sz w:val="24"/>
                <w:szCs w:val="24"/>
              </w:rPr>
              <w:t>is an internationally used cataloguing standard to ensure accurate metadata.</w:t>
            </w:r>
          </w:p>
        </w:tc>
      </w:tr>
      <w:tr w:rsidR="008A439E" w:rsidRPr="00901D7B" w:rsidTr="00787C83">
        <w:tblPrEx>
          <w:tblLook w:val="04A0" w:firstRow="1" w:lastRow="0" w:firstColumn="1" w:lastColumn="0" w:noHBand="0" w:noVBand="1"/>
        </w:tblPrEx>
        <w:trPr>
          <w:trHeight w:val="244"/>
        </w:trPr>
        <w:tc>
          <w:tcPr>
            <w:tcW w:w="535" w:type="dxa"/>
            <w:vMerge/>
          </w:tcPr>
          <w:p w:rsidR="008A439E" w:rsidRPr="00901D7B" w:rsidRDefault="008A439E" w:rsidP="008A439E">
            <w:pPr>
              <w:rPr>
                <w:rFonts w:cstheme="minorHAnsi"/>
                <w:sz w:val="24"/>
                <w:szCs w:val="24"/>
              </w:rPr>
            </w:pPr>
          </w:p>
        </w:tc>
        <w:tc>
          <w:tcPr>
            <w:tcW w:w="12690" w:type="dxa"/>
          </w:tcPr>
          <w:p w:rsidR="008A439E" w:rsidRPr="00901D7B" w:rsidRDefault="008A439E" w:rsidP="008A439E">
            <w:pPr>
              <w:rPr>
                <w:rFonts w:cstheme="minorHAnsi"/>
                <w:sz w:val="24"/>
                <w:szCs w:val="24"/>
              </w:rPr>
            </w:pPr>
            <w:r w:rsidRPr="00901D7B">
              <w:rPr>
                <w:rFonts w:cstheme="minorHAnsi"/>
                <w:sz w:val="24"/>
                <w:szCs w:val="24"/>
              </w:rPr>
              <w:t>https://www.rdatoolkit.org/about</w:t>
            </w:r>
          </w:p>
        </w:tc>
      </w:tr>
      <w:tr w:rsidR="008A439E" w:rsidRPr="00901D7B" w:rsidTr="00787C83">
        <w:tblPrEx>
          <w:tblLook w:val="04A0" w:firstRow="1" w:lastRow="0" w:firstColumn="1" w:lastColumn="0" w:noHBand="0" w:noVBand="1"/>
        </w:tblPrEx>
        <w:trPr>
          <w:trHeight w:val="209"/>
        </w:trPr>
        <w:tc>
          <w:tcPr>
            <w:tcW w:w="535" w:type="dxa"/>
            <w:vMerge w:val="restart"/>
          </w:tcPr>
          <w:p w:rsidR="008A439E" w:rsidRPr="00901D7B" w:rsidRDefault="008A439E" w:rsidP="008A439E">
            <w:pPr>
              <w:rPr>
                <w:rFonts w:cstheme="minorHAnsi"/>
                <w:sz w:val="24"/>
                <w:szCs w:val="24"/>
              </w:rPr>
            </w:pPr>
            <w:r w:rsidRPr="00901D7B">
              <w:rPr>
                <w:rFonts w:cstheme="minorHAnsi"/>
                <w:sz w:val="24"/>
                <w:szCs w:val="24"/>
              </w:rPr>
              <w:br w:type="page"/>
            </w:r>
            <w:r w:rsidR="00017FE7" w:rsidRPr="00901D7B">
              <w:rPr>
                <w:rFonts w:cstheme="minorHAnsi"/>
                <w:sz w:val="24"/>
                <w:szCs w:val="24"/>
              </w:rPr>
              <w:t>7</w:t>
            </w:r>
            <w:r w:rsidR="00531601">
              <w:rPr>
                <w:rFonts w:cstheme="minorHAnsi"/>
                <w:sz w:val="24"/>
                <w:szCs w:val="24"/>
              </w:rPr>
              <w:t>6</w:t>
            </w:r>
          </w:p>
        </w:tc>
        <w:tc>
          <w:tcPr>
            <w:tcW w:w="12690" w:type="dxa"/>
          </w:tcPr>
          <w:p w:rsidR="008A439E" w:rsidRPr="002B1E2B" w:rsidRDefault="008A439E" w:rsidP="008A439E">
            <w:pPr>
              <w:rPr>
                <w:rFonts w:cstheme="minorHAnsi"/>
                <w:sz w:val="24"/>
                <w:szCs w:val="24"/>
              </w:rPr>
            </w:pPr>
            <w:r w:rsidRPr="002B1E2B">
              <w:rPr>
                <w:rFonts w:cstheme="minorHAnsi"/>
                <w:sz w:val="24"/>
                <w:szCs w:val="24"/>
              </w:rPr>
              <w:t xml:space="preserve">As the UK national library, to ensure accurate metadata, the British Library </w:t>
            </w:r>
            <w:r w:rsidR="00A03C2D" w:rsidRPr="002B1E2B">
              <w:rPr>
                <w:rFonts w:cstheme="minorHAnsi"/>
                <w:sz w:val="24"/>
                <w:szCs w:val="24"/>
              </w:rPr>
              <w:t>follows RDA and has participated in its development</w:t>
            </w:r>
            <w:r w:rsidRPr="002B1E2B">
              <w:rPr>
                <w:rFonts w:cstheme="minorHAnsi"/>
                <w:sz w:val="24"/>
                <w:szCs w:val="24"/>
              </w:rPr>
              <w:t xml:space="preserve"> since its inception.</w:t>
            </w:r>
          </w:p>
          <w:p w:rsidR="008A439E" w:rsidRPr="002B1E2B" w:rsidRDefault="008A439E" w:rsidP="008A439E">
            <w:pPr>
              <w:rPr>
                <w:rFonts w:cstheme="minorHAnsi"/>
                <w:color w:val="000000"/>
                <w:sz w:val="24"/>
                <w:szCs w:val="24"/>
                <w:shd w:val="clear" w:color="auto" w:fill="FFFFFF"/>
              </w:rPr>
            </w:pPr>
            <w:r w:rsidRPr="002B1E2B">
              <w:rPr>
                <w:rFonts w:cstheme="minorHAnsi"/>
                <w:sz w:val="24"/>
                <w:szCs w:val="24"/>
              </w:rPr>
              <w:t xml:space="preserve">It also </w:t>
            </w:r>
            <w:r w:rsidRPr="002B1E2B">
              <w:rPr>
                <w:rFonts w:cstheme="minorHAnsi"/>
                <w:color w:val="000000"/>
                <w:sz w:val="24"/>
                <w:szCs w:val="24"/>
                <w:shd w:val="clear" w:color="auto" w:fill="FFFFFF"/>
              </w:rPr>
              <w:t xml:space="preserve">plays an active role in the governance, development, maintenance, and propagation of the metadata standards used by UK libraries.  </w:t>
            </w:r>
          </w:p>
          <w:p w:rsidR="008A439E" w:rsidRPr="002B1E2B" w:rsidRDefault="008A439E" w:rsidP="008A439E">
            <w:pPr>
              <w:rPr>
                <w:rFonts w:cstheme="minorHAnsi"/>
                <w:sz w:val="24"/>
                <w:szCs w:val="24"/>
              </w:rPr>
            </w:pPr>
            <w:r w:rsidRPr="002B1E2B">
              <w:rPr>
                <w:rFonts w:cstheme="minorHAnsi"/>
                <w:sz w:val="24"/>
                <w:szCs w:val="24"/>
              </w:rPr>
              <w:t xml:space="preserve">However, when the British Library updated the record of Tsai's thesis in </w:t>
            </w:r>
            <w:proofErr w:type="spellStart"/>
            <w:r w:rsidRPr="002B1E2B">
              <w:rPr>
                <w:rFonts w:cstheme="minorHAnsi"/>
                <w:sz w:val="24"/>
                <w:szCs w:val="24"/>
              </w:rPr>
              <w:t>EThOS</w:t>
            </w:r>
            <w:proofErr w:type="spellEnd"/>
            <w:r w:rsidRPr="002B1E2B">
              <w:rPr>
                <w:rFonts w:cstheme="minorHAnsi"/>
                <w:sz w:val="24"/>
                <w:szCs w:val="24"/>
              </w:rPr>
              <w:t>, ensuring accurate metadata was not a concern, and RDA was a dead</w:t>
            </w:r>
            <w:r w:rsidR="00A53A11" w:rsidRPr="002B1E2B">
              <w:rPr>
                <w:rFonts w:cstheme="minorHAnsi"/>
                <w:sz w:val="24"/>
                <w:szCs w:val="24"/>
              </w:rPr>
              <w:t xml:space="preserve"> </w:t>
            </w:r>
            <w:r w:rsidRPr="002B1E2B">
              <w:rPr>
                <w:rFonts w:cstheme="minorHAnsi"/>
                <w:sz w:val="24"/>
                <w:szCs w:val="24"/>
              </w:rPr>
              <w:t>lette</w:t>
            </w:r>
            <w:r w:rsidR="00A53A11" w:rsidRPr="002B1E2B">
              <w:rPr>
                <w:rFonts w:cstheme="minorHAnsi"/>
                <w:sz w:val="24"/>
                <w:szCs w:val="24"/>
              </w:rPr>
              <w:t>r</w:t>
            </w:r>
            <w:r w:rsidRPr="002B1E2B">
              <w:rPr>
                <w:rFonts w:cstheme="minorHAnsi"/>
                <w:sz w:val="24"/>
                <w:szCs w:val="24"/>
              </w:rPr>
              <w:t xml:space="preserve">. </w:t>
            </w:r>
          </w:p>
        </w:tc>
      </w:tr>
      <w:tr w:rsidR="008A439E" w:rsidRPr="00901D7B" w:rsidTr="00787C83">
        <w:tblPrEx>
          <w:tblLook w:val="04A0" w:firstRow="1" w:lastRow="0" w:firstColumn="1" w:lastColumn="0" w:noHBand="0" w:noVBand="1"/>
        </w:tblPrEx>
        <w:trPr>
          <w:trHeight w:val="274"/>
        </w:trPr>
        <w:tc>
          <w:tcPr>
            <w:tcW w:w="535" w:type="dxa"/>
            <w:vMerge/>
          </w:tcPr>
          <w:p w:rsidR="008A439E" w:rsidRPr="00901D7B" w:rsidRDefault="008A439E" w:rsidP="008A439E">
            <w:pPr>
              <w:rPr>
                <w:rFonts w:cstheme="minorHAnsi"/>
                <w:sz w:val="24"/>
                <w:szCs w:val="24"/>
              </w:rPr>
            </w:pPr>
          </w:p>
        </w:tc>
        <w:tc>
          <w:tcPr>
            <w:tcW w:w="12690" w:type="dxa"/>
          </w:tcPr>
          <w:p w:rsidR="008A439E" w:rsidRPr="002B1E2B" w:rsidRDefault="008137C9" w:rsidP="008A439E">
            <w:pPr>
              <w:rPr>
                <w:rFonts w:cstheme="minorHAnsi"/>
                <w:sz w:val="24"/>
                <w:szCs w:val="24"/>
              </w:rPr>
            </w:pPr>
            <w:hyperlink r:id="rId16" w:history="1">
              <w:r w:rsidR="008A439E" w:rsidRPr="002B1E2B">
                <w:rPr>
                  <w:rStyle w:val="a9"/>
                  <w:rFonts w:cstheme="minorHAnsi"/>
                  <w:sz w:val="24"/>
                  <w:szCs w:val="24"/>
                </w:rPr>
                <w:t>https://www.bl.uk/collection-metadata/strategy-and-standards</w:t>
              </w:r>
            </w:hyperlink>
          </w:p>
          <w:p w:rsidR="008A439E" w:rsidRPr="002B1E2B" w:rsidRDefault="008A439E" w:rsidP="008A439E">
            <w:pPr>
              <w:rPr>
                <w:rFonts w:cstheme="minorHAnsi"/>
                <w:sz w:val="24"/>
                <w:szCs w:val="24"/>
              </w:rPr>
            </w:pPr>
            <w:r w:rsidRPr="002B1E2B">
              <w:rPr>
                <w:rFonts w:cstheme="minorHAnsi"/>
                <w:sz w:val="24"/>
                <w:szCs w:val="24"/>
              </w:rPr>
              <w:t>https://www.bl.uk/collection-metadata/strategy-and-standards</w:t>
            </w:r>
          </w:p>
        </w:tc>
      </w:tr>
      <w:tr w:rsidR="00846B67" w:rsidRPr="00901D7B" w:rsidTr="00787C83">
        <w:tblPrEx>
          <w:tblLook w:val="04A0" w:firstRow="1" w:lastRow="0" w:firstColumn="1" w:lastColumn="0" w:noHBand="0" w:noVBand="1"/>
        </w:tblPrEx>
        <w:trPr>
          <w:trHeight w:val="370"/>
        </w:trPr>
        <w:tc>
          <w:tcPr>
            <w:tcW w:w="535" w:type="dxa"/>
            <w:vMerge w:val="restart"/>
          </w:tcPr>
          <w:p w:rsidR="00846B67" w:rsidRPr="002B1E2B" w:rsidRDefault="00017FE7" w:rsidP="008A439E">
            <w:pPr>
              <w:rPr>
                <w:rFonts w:cstheme="minorHAnsi"/>
                <w:sz w:val="24"/>
                <w:szCs w:val="24"/>
              </w:rPr>
            </w:pPr>
            <w:r w:rsidRPr="002B1E2B">
              <w:rPr>
                <w:rFonts w:cstheme="minorHAnsi"/>
                <w:sz w:val="24"/>
                <w:szCs w:val="24"/>
              </w:rPr>
              <w:t>7</w:t>
            </w:r>
            <w:r w:rsidR="00531601" w:rsidRPr="002B1E2B">
              <w:rPr>
                <w:rFonts w:cstheme="minorHAnsi"/>
                <w:sz w:val="24"/>
                <w:szCs w:val="24"/>
              </w:rPr>
              <w:t>7</w:t>
            </w:r>
          </w:p>
        </w:tc>
        <w:tc>
          <w:tcPr>
            <w:tcW w:w="12690" w:type="dxa"/>
          </w:tcPr>
          <w:p w:rsidR="00846B67" w:rsidRPr="002B1E2B" w:rsidRDefault="00846B67" w:rsidP="008A439E">
            <w:pPr>
              <w:rPr>
                <w:rFonts w:cstheme="minorHAnsi"/>
                <w:bCs/>
                <w:color w:val="000000"/>
                <w:sz w:val="24"/>
                <w:szCs w:val="24"/>
                <w:shd w:val="clear" w:color="auto" w:fill="FFFFFF"/>
              </w:rPr>
            </w:pPr>
            <w:r w:rsidRPr="002B1E2B">
              <w:rPr>
                <w:rFonts w:cstheme="minorHAnsi"/>
                <w:bCs/>
                <w:color w:val="000000"/>
                <w:sz w:val="24"/>
                <w:szCs w:val="24"/>
                <w:shd w:val="clear" w:color="auto" w:fill="FFFFFF"/>
              </w:rPr>
              <w:t xml:space="preserve">The record of Tsai’s thesis </w:t>
            </w:r>
            <w:r w:rsidR="006243FA" w:rsidRPr="002B1E2B">
              <w:rPr>
                <w:rFonts w:cstheme="minorHAnsi"/>
                <w:bCs/>
                <w:color w:val="000000"/>
                <w:sz w:val="24"/>
                <w:szCs w:val="24"/>
                <w:shd w:val="clear" w:color="auto" w:fill="FFFFFF"/>
              </w:rPr>
              <w:t>should be removed from</w:t>
            </w:r>
            <w:r w:rsidRPr="002B1E2B">
              <w:rPr>
                <w:rFonts w:cstheme="minorHAnsi"/>
                <w:bCs/>
                <w:color w:val="000000"/>
                <w:sz w:val="24"/>
                <w:szCs w:val="24"/>
                <w:shd w:val="clear" w:color="auto" w:fill="FFFFFF"/>
              </w:rPr>
              <w:t xml:space="preserve"> </w:t>
            </w:r>
            <w:proofErr w:type="spellStart"/>
            <w:r w:rsidRPr="002B1E2B">
              <w:rPr>
                <w:rFonts w:cstheme="minorHAnsi"/>
                <w:bCs/>
                <w:color w:val="000000"/>
                <w:sz w:val="24"/>
                <w:szCs w:val="24"/>
                <w:shd w:val="clear" w:color="auto" w:fill="FFFFFF"/>
              </w:rPr>
              <w:t>EThOS</w:t>
            </w:r>
            <w:proofErr w:type="spellEnd"/>
            <w:r w:rsidRPr="002B1E2B">
              <w:rPr>
                <w:rFonts w:cstheme="minorHAnsi"/>
                <w:bCs/>
                <w:color w:val="000000"/>
                <w:sz w:val="24"/>
                <w:szCs w:val="24"/>
                <w:shd w:val="clear" w:color="auto" w:fill="FFFFFF"/>
              </w:rPr>
              <w:t xml:space="preserve"> </w:t>
            </w:r>
            <w:r w:rsidR="006243FA" w:rsidRPr="002B1E2B">
              <w:rPr>
                <w:rFonts w:cstheme="minorHAnsi"/>
                <w:bCs/>
                <w:color w:val="000000"/>
                <w:sz w:val="24"/>
                <w:szCs w:val="24"/>
                <w:shd w:val="clear" w:color="auto" w:fill="FFFFFF"/>
              </w:rPr>
              <w:t>because Tsai’s thesis in the L.S.E.T.O. was Tsai’s personal copy of the thesis, not the final validated thesis awarded by U.O.L.</w:t>
            </w:r>
          </w:p>
        </w:tc>
      </w:tr>
      <w:tr w:rsidR="00846B67" w:rsidRPr="00901D7B" w:rsidTr="00787C83">
        <w:tblPrEx>
          <w:tblLook w:val="04A0" w:firstRow="1" w:lastRow="0" w:firstColumn="1" w:lastColumn="0" w:noHBand="0" w:noVBand="1"/>
        </w:tblPrEx>
        <w:trPr>
          <w:trHeight w:val="296"/>
        </w:trPr>
        <w:tc>
          <w:tcPr>
            <w:tcW w:w="535" w:type="dxa"/>
            <w:vMerge/>
          </w:tcPr>
          <w:p w:rsidR="00846B67" w:rsidRPr="002B1E2B" w:rsidRDefault="00846B67" w:rsidP="008A439E">
            <w:pPr>
              <w:rPr>
                <w:rFonts w:cstheme="minorHAnsi"/>
                <w:sz w:val="24"/>
                <w:szCs w:val="24"/>
              </w:rPr>
            </w:pPr>
          </w:p>
        </w:tc>
        <w:tc>
          <w:tcPr>
            <w:tcW w:w="12690" w:type="dxa"/>
          </w:tcPr>
          <w:p w:rsidR="00846B67" w:rsidRPr="002B1E2B" w:rsidRDefault="00682EAA" w:rsidP="008A439E">
            <w:pPr>
              <w:rPr>
                <w:rFonts w:cstheme="minorHAnsi"/>
                <w:bCs/>
                <w:color w:val="000000"/>
                <w:sz w:val="24"/>
                <w:szCs w:val="24"/>
                <w:shd w:val="clear" w:color="auto" w:fill="FFFFFF"/>
              </w:rPr>
            </w:pPr>
            <w:r w:rsidRPr="002B1E2B">
              <w:rPr>
                <w:rFonts w:cstheme="minorHAnsi"/>
                <w:bCs/>
                <w:color w:val="000000"/>
                <w:sz w:val="24"/>
                <w:szCs w:val="24"/>
                <w:shd w:val="clear" w:color="auto" w:fill="FFFFFF"/>
              </w:rPr>
              <w:t>https://ethos.bl.uk/OrderDetails.do?did=1&amp;uin=uk.bl.ethos.652034</w:t>
            </w:r>
          </w:p>
        </w:tc>
      </w:tr>
      <w:tr w:rsidR="000B2D62" w:rsidRPr="00901D7B" w:rsidTr="000B2D62">
        <w:tblPrEx>
          <w:tblLook w:val="04A0" w:firstRow="1" w:lastRow="0" w:firstColumn="1" w:lastColumn="0" w:noHBand="0" w:noVBand="1"/>
        </w:tblPrEx>
        <w:trPr>
          <w:trHeight w:val="489"/>
        </w:trPr>
        <w:tc>
          <w:tcPr>
            <w:tcW w:w="535" w:type="dxa"/>
            <w:vMerge w:val="restart"/>
          </w:tcPr>
          <w:p w:rsidR="000B2D62" w:rsidRPr="002B1E2B" w:rsidRDefault="000B2D62" w:rsidP="008A439E">
            <w:pPr>
              <w:rPr>
                <w:rFonts w:cstheme="minorHAnsi"/>
                <w:sz w:val="24"/>
                <w:szCs w:val="24"/>
              </w:rPr>
            </w:pPr>
            <w:r w:rsidRPr="002B1E2B">
              <w:rPr>
                <w:rFonts w:cstheme="minorHAnsi"/>
                <w:sz w:val="24"/>
                <w:szCs w:val="24"/>
              </w:rPr>
              <w:t>78</w:t>
            </w:r>
          </w:p>
        </w:tc>
        <w:tc>
          <w:tcPr>
            <w:tcW w:w="12690" w:type="dxa"/>
          </w:tcPr>
          <w:p w:rsidR="000B2D62" w:rsidRPr="002B1E2B" w:rsidRDefault="000B2D62" w:rsidP="004C71F1">
            <w:pPr>
              <w:rPr>
                <w:rFonts w:cstheme="minorHAnsi"/>
                <w:bCs/>
                <w:color w:val="000000"/>
                <w:sz w:val="24"/>
                <w:szCs w:val="24"/>
                <w:shd w:val="clear" w:color="auto" w:fill="FFFFFF"/>
              </w:rPr>
            </w:pPr>
            <w:r w:rsidRPr="002B1E2B">
              <w:rPr>
                <w:rFonts w:cstheme="minorHAnsi"/>
                <w:bCs/>
                <w:color w:val="000000"/>
                <w:sz w:val="24"/>
                <w:szCs w:val="24"/>
                <w:shd w:val="clear" w:color="auto" w:fill="FFFFFF"/>
              </w:rPr>
              <w:t xml:space="preserve">However, instead of removing the record from </w:t>
            </w:r>
            <w:proofErr w:type="spellStart"/>
            <w:r w:rsidRPr="002B1E2B">
              <w:rPr>
                <w:rFonts w:cstheme="minorHAnsi"/>
                <w:bCs/>
                <w:color w:val="000000"/>
                <w:sz w:val="24"/>
                <w:szCs w:val="24"/>
                <w:shd w:val="clear" w:color="auto" w:fill="FFFFFF"/>
              </w:rPr>
              <w:t>EThOS</w:t>
            </w:r>
            <w:proofErr w:type="spellEnd"/>
            <w:r w:rsidRPr="002B1E2B">
              <w:rPr>
                <w:rFonts w:cstheme="minorHAnsi"/>
                <w:bCs/>
                <w:color w:val="000000"/>
                <w:sz w:val="24"/>
                <w:szCs w:val="24"/>
                <w:shd w:val="clear" w:color="auto" w:fill="FFFFFF"/>
              </w:rPr>
              <w:t xml:space="preserve">, the record of Tsai’s thesis was updated just like any other final validated doctoral thesis held in </w:t>
            </w:r>
            <w:proofErr w:type="spellStart"/>
            <w:r w:rsidRPr="002B1E2B">
              <w:rPr>
                <w:rFonts w:cstheme="minorHAnsi"/>
                <w:bCs/>
                <w:color w:val="000000"/>
                <w:sz w:val="24"/>
                <w:szCs w:val="24"/>
                <w:shd w:val="clear" w:color="auto" w:fill="FFFFFF"/>
              </w:rPr>
              <w:t>EThOS</w:t>
            </w:r>
            <w:proofErr w:type="spellEnd"/>
            <w:r w:rsidRPr="002B1E2B">
              <w:rPr>
                <w:rFonts w:cstheme="minorHAnsi"/>
                <w:bCs/>
                <w:color w:val="000000"/>
                <w:sz w:val="24"/>
                <w:szCs w:val="24"/>
                <w:shd w:val="clear" w:color="auto" w:fill="FFFFFF"/>
              </w:rPr>
              <w:t xml:space="preserve">. </w:t>
            </w:r>
          </w:p>
          <w:p w:rsidR="000B2D62" w:rsidRPr="002B1E2B" w:rsidRDefault="000B2D62" w:rsidP="004C71F1">
            <w:pPr>
              <w:rPr>
                <w:rFonts w:cstheme="minorHAnsi"/>
                <w:bCs/>
                <w:color w:val="000000"/>
                <w:sz w:val="24"/>
                <w:szCs w:val="24"/>
                <w:shd w:val="clear" w:color="auto" w:fill="FFFFFF"/>
              </w:rPr>
            </w:pPr>
            <w:r w:rsidRPr="002B1E2B">
              <w:rPr>
                <w:rFonts w:cstheme="minorHAnsi"/>
                <w:bCs/>
                <w:color w:val="000000"/>
                <w:sz w:val="24"/>
                <w:szCs w:val="24"/>
                <w:shd w:val="clear" w:color="auto" w:fill="FFFFFF"/>
              </w:rPr>
              <w:t xml:space="preserve">Looking at the </w:t>
            </w:r>
            <w:proofErr w:type="spellStart"/>
            <w:r w:rsidRPr="002B1E2B">
              <w:rPr>
                <w:rFonts w:cstheme="minorHAnsi"/>
                <w:bCs/>
                <w:color w:val="000000"/>
                <w:sz w:val="24"/>
                <w:szCs w:val="24"/>
                <w:shd w:val="clear" w:color="auto" w:fill="FFFFFF"/>
              </w:rPr>
              <w:t>EThOS</w:t>
            </w:r>
            <w:proofErr w:type="spellEnd"/>
            <w:r w:rsidRPr="002B1E2B">
              <w:rPr>
                <w:rFonts w:cstheme="minorHAnsi"/>
                <w:bCs/>
                <w:color w:val="000000"/>
                <w:sz w:val="24"/>
                <w:szCs w:val="24"/>
                <w:shd w:val="clear" w:color="auto" w:fill="FFFFFF"/>
              </w:rPr>
              <w:t xml:space="preserve"> record, Tsai’s personal copy of the thesis can easily pass off as a final validated doctoral thesis awarded by a UK university and held in </w:t>
            </w:r>
            <w:proofErr w:type="spellStart"/>
            <w:r w:rsidRPr="002B1E2B">
              <w:rPr>
                <w:rFonts w:cstheme="minorHAnsi"/>
                <w:bCs/>
                <w:color w:val="000000"/>
                <w:sz w:val="24"/>
                <w:szCs w:val="24"/>
                <w:shd w:val="clear" w:color="auto" w:fill="FFFFFF"/>
              </w:rPr>
              <w:t>EThOS</w:t>
            </w:r>
            <w:proofErr w:type="spellEnd"/>
            <w:r w:rsidRPr="002B1E2B">
              <w:rPr>
                <w:rFonts w:cstheme="minorHAnsi"/>
                <w:bCs/>
                <w:color w:val="000000"/>
                <w:sz w:val="24"/>
                <w:szCs w:val="24"/>
                <w:shd w:val="clear" w:color="auto" w:fill="FFFFFF"/>
              </w:rPr>
              <w:t>.</w:t>
            </w:r>
          </w:p>
        </w:tc>
      </w:tr>
      <w:tr w:rsidR="000B2D62" w:rsidRPr="00901D7B" w:rsidTr="000B2D62">
        <w:tblPrEx>
          <w:tblLook w:val="04A0" w:firstRow="1" w:lastRow="0" w:firstColumn="1" w:lastColumn="0" w:noHBand="0" w:noVBand="1"/>
        </w:tblPrEx>
        <w:trPr>
          <w:trHeight w:val="215"/>
        </w:trPr>
        <w:tc>
          <w:tcPr>
            <w:tcW w:w="535" w:type="dxa"/>
            <w:vMerge/>
          </w:tcPr>
          <w:p w:rsidR="000B2D62" w:rsidRDefault="000B2D62" w:rsidP="008A439E">
            <w:pPr>
              <w:rPr>
                <w:rFonts w:cstheme="minorHAnsi"/>
                <w:sz w:val="24"/>
                <w:szCs w:val="24"/>
              </w:rPr>
            </w:pPr>
          </w:p>
        </w:tc>
        <w:tc>
          <w:tcPr>
            <w:tcW w:w="12690" w:type="dxa"/>
          </w:tcPr>
          <w:p w:rsidR="000B2D62" w:rsidRDefault="000B2D62" w:rsidP="004C71F1">
            <w:pPr>
              <w:rPr>
                <w:rFonts w:cstheme="minorHAnsi"/>
                <w:bCs/>
                <w:color w:val="000000"/>
                <w:sz w:val="24"/>
                <w:szCs w:val="24"/>
                <w:highlight w:val="yellow"/>
                <w:shd w:val="clear" w:color="auto" w:fill="FFFFFF"/>
              </w:rPr>
            </w:pPr>
            <w:r w:rsidRPr="00901D7B">
              <w:rPr>
                <w:rFonts w:cstheme="minorHAnsi"/>
                <w:bCs/>
                <w:color w:val="000000"/>
                <w:sz w:val="24"/>
                <w:szCs w:val="24"/>
                <w:shd w:val="clear" w:color="auto" w:fill="FFFFFF"/>
              </w:rPr>
              <w:t>https://ethos.bl.uk/OrderDetails.do?did=1&amp;uin=uk.bl.ethos.652034</w:t>
            </w:r>
          </w:p>
        </w:tc>
      </w:tr>
      <w:tr w:rsidR="008A439E" w:rsidRPr="00901D7B" w:rsidTr="00787C83">
        <w:tblPrEx>
          <w:tblLook w:val="04A0" w:firstRow="1" w:lastRow="0" w:firstColumn="1" w:lastColumn="0" w:noHBand="0" w:noVBand="1"/>
        </w:tblPrEx>
        <w:trPr>
          <w:trHeight w:val="185"/>
        </w:trPr>
        <w:tc>
          <w:tcPr>
            <w:tcW w:w="535" w:type="dxa"/>
          </w:tcPr>
          <w:p w:rsidR="008A439E" w:rsidRPr="00901D7B" w:rsidRDefault="00017FE7" w:rsidP="008A439E">
            <w:pPr>
              <w:rPr>
                <w:rFonts w:cstheme="minorHAnsi"/>
                <w:sz w:val="24"/>
                <w:szCs w:val="24"/>
              </w:rPr>
            </w:pPr>
            <w:r w:rsidRPr="00901D7B">
              <w:rPr>
                <w:rFonts w:cstheme="minorHAnsi"/>
                <w:sz w:val="24"/>
                <w:szCs w:val="24"/>
              </w:rPr>
              <w:t>7</w:t>
            </w:r>
            <w:r w:rsidR="004C71F1">
              <w:rPr>
                <w:rFonts w:cstheme="minorHAnsi"/>
                <w:sz w:val="24"/>
                <w:szCs w:val="24"/>
              </w:rPr>
              <w:t>9</w:t>
            </w:r>
          </w:p>
        </w:tc>
        <w:tc>
          <w:tcPr>
            <w:tcW w:w="12690" w:type="dxa"/>
          </w:tcPr>
          <w:p w:rsidR="008A439E" w:rsidRPr="00901D7B" w:rsidRDefault="008A439E" w:rsidP="008A439E">
            <w:pPr>
              <w:rPr>
                <w:rFonts w:cstheme="minorHAnsi"/>
                <w:bCs/>
                <w:color w:val="000000"/>
                <w:sz w:val="24"/>
                <w:szCs w:val="24"/>
                <w:shd w:val="clear" w:color="auto" w:fill="FFFFFF"/>
              </w:rPr>
            </w:pPr>
            <w:r w:rsidRPr="00901D7B">
              <w:rPr>
                <w:rFonts w:cstheme="minorHAnsi"/>
                <w:sz w:val="24"/>
                <w:szCs w:val="24"/>
              </w:rPr>
              <w:t xml:space="preserve">The addition of Tsai’s non-existing doctoral thesis to the </w:t>
            </w:r>
            <w:proofErr w:type="spellStart"/>
            <w:r w:rsidRPr="00901D7B">
              <w:rPr>
                <w:rFonts w:cstheme="minorHAnsi"/>
                <w:sz w:val="24"/>
                <w:szCs w:val="24"/>
              </w:rPr>
              <w:t>EThOS</w:t>
            </w:r>
            <w:proofErr w:type="spellEnd"/>
            <w:r w:rsidRPr="00901D7B">
              <w:rPr>
                <w:rFonts w:cstheme="minorHAnsi"/>
                <w:sz w:val="24"/>
                <w:szCs w:val="24"/>
              </w:rPr>
              <w:t xml:space="preserve"> system on June 24, 2015, </w:t>
            </w:r>
            <w:r w:rsidR="00846B67" w:rsidRPr="00901D7B">
              <w:rPr>
                <w:rFonts w:cstheme="minorHAnsi"/>
                <w:sz w:val="24"/>
                <w:szCs w:val="24"/>
              </w:rPr>
              <w:t xml:space="preserve">raises serious concerns about the integrity of the </w:t>
            </w:r>
            <w:proofErr w:type="spellStart"/>
            <w:r w:rsidR="00846B67" w:rsidRPr="00901D7B">
              <w:rPr>
                <w:rFonts w:cstheme="minorHAnsi"/>
                <w:sz w:val="24"/>
                <w:szCs w:val="24"/>
              </w:rPr>
              <w:t>EThOS</w:t>
            </w:r>
            <w:proofErr w:type="spellEnd"/>
            <w:r w:rsidR="00846B67" w:rsidRPr="00901D7B">
              <w:rPr>
                <w:rFonts w:cstheme="minorHAnsi"/>
                <w:sz w:val="24"/>
                <w:szCs w:val="24"/>
              </w:rPr>
              <w:t xml:space="preserve"> system managed by</w:t>
            </w:r>
            <w:r w:rsidRPr="00901D7B">
              <w:rPr>
                <w:rFonts w:cstheme="minorHAnsi"/>
                <w:sz w:val="24"/>
                <w:szCs w:val="24"/>
              </w:rPr>
              <w:t xml:space="preserve"> the British Library.</w:t>
            </w:r>
          </w:p>
        </w:tc>
      </w:tr>
      <w:tr w:rsidR="008A439E" w:rsidRPr="00901D7B" w:rsidTr="00787C83">
        <w:trPr>
          <w:trHeight w:val="617"/>
        </w:trPr>
        <w:tc>
          <w:tcPr>
            <w:tcW w:w="535" w:type="dxa"/>
            <w:vMerge w:val="restart"/>
          </w:tcPr>
          <w:p w:rsidR="008A439E" w:rsidRPr="00901D7B" w:rsidRDefault="004C71F1" w:rsidP="008A439E">
            <w:pPr>
              <w:rPr>
                <w:rFonts w:cstheme="minorHAnsi"/>
                <w:sz w:val="24"/>
                <w:szCs w:val="24"/>
              </w:rPr>
            </w:pPr>
            <w:r>
              <w:rPr>
                <w:rFonts w:cstheme="minorHAnsi"/>
                <w:sz w:val="24"/>
                <w:szCs w:val="24"/>
              </w:rPr>
              <w:t>80</w:t>
            </w:r>
          </w:p>
        </w:tc>
        <w:tc>
          <w:tcPr>
            <w:tcW w:w="12690" w:type="dxa"/>
          </w:tcPr>
          <w:p w:rsidR="008A439E" w:rsidRPr="00901D7B" w:rsidRDefault="0097433C" w:rsidP="008A439E">
            <w:pPr>
              <w:rPr>
                <w:sz w:val="24"/>
                <w:szCs w:val="24"/>
              </w:rPr>
            </w:pPr>
            <w:r w:rsidRPr="00901D7B">
              <w:rPr>
                <w:sz w:val="24"/>
                <w:szCs w:val="24"/>
              </w:rPr>
              <w:t>But Keating found</w:t>
            </w:r>
            <w:r w:rsidR="008A439E" w:rsidRPr="00901D7B">
              <w:rPr>
                <w:sz w:val="24"/>
                <w:szCs w:val="24"/>
              </w:rPr>
              <w:t xml:space="preserve"> that the request lacked serious purpose and was likely part of a concerted and/or state-sponsored disinformation campaign designed to harass the President and government of Taiwan, the UK public sector in general, and the British Library in particular.</w:t>
            </w:r>
          </w:p>
        </w:tc>
      </w:tr>
      <w:tr w:rsidR="008A439E" w:rsidRPr="00901D7B" w:rsidTr="00787C83">
        <w:tc>
          <w:tcPr>
            <w:tcW w:w="535" w:type="dxa"/>
            <w:vMerge/>
          </w:tcPr>
          <w:p w:rsidR="008A439E" w:rsidRPr="00901D7B" w:rsidRDefault="008A439E" w:rsidP="008A439E">
            <w:pPr>
              <w:rPr>
                <w:rFonts w:cstheme="minorHAnsi"/>
                <w:sz w:val="24"/>
                <w:szCs w:val="24"/>
              </w:rPr>
            </w:pPr>
          </w:p>
        </w:tc>
        <w:tc>
          <w:tcPr>
            <w:tcW w:w="12690" w:type="dxa"/>
          </w:tcPr>
          <w:p w:rsidR="008A439E" w:rsidRPr="00901D7B" w:rsidRDefault="008A439E" w:rsidP="008A439E">
            <w:pPr>
              <w:rPr>
                <w:rFonts w:cstheme="minorHAnsi"/>
                <w:sz w:val="24"/>
                <w:szCs w:val="24"/>
              </w:rPr>
            </w:pPr>
            <w:r w:rsidRPr="00901D7B">
              <w:rPr>
                <w:rFonts w:cstheme="minorHAnsi"/>
                <w:sz w:val="24"/>
                <w:szCs w:val="24"/>
              </w:rPr>
              <w:t>BL internal review</w:t>
            </w:r>
            <w:r w:rsidR="007110A9" w:rsidRPr="00901D7B">
              <w:rPr>
                <w:rFonts w:cstheme="minorHAnsi"/>
                <w:sz w:val="24"/>
                <w:szCs w:val="24"/>
              </w:rPr>
              <w:t xml:space="preserve"> on</w:t>
            </w:r>
            <w:r w:rsidRPr="00901D7B">
              <w:rPr>
                <w:rFonts w:cstheme="minorHAnsi"/>
                <w:sz w:val="24"/>
                <w:szCs w:val="24"/>
              </w:rPr>
              <w:t xml:space="preserve"> July 12, 2022</w:t>
            </w:r>
          </w:p>
        </w:tc>
      </w:tr>
      <w:tr w:rsidR="00001DE2" w:rsidRPr="00901D7B" w:rsidTr="00001DE2">
        <w:tblPrEx>
          <w:tblLook w:val="04A0" w:firstRow="1" w:lastRow="0" w:firstColumn="1" w:lastColumn="0" w:noHBand="0" w:noVBand="1"/>
        </w:tblPrEx>
        <w:trPr>
          <w:trHeight w:val="746"/>
        </w:trPr>
        <w:tc>
          <w:tcPr>
            <w:tcW w:w="535" w:type="dxa"/>
          </w:tcPr>
          <w:p w:rsidR="00001DE2" w:rsidRPr="00901D7B" w:rsidRDefault="00531601" w:rsidP="008A439E">
            <w:pPr>
              <w:rPr>
                <w:rFonts w:cstheme="minorHAnsi"/>
                <w:sz w:val="24"/>
                <w:szCs w:val="24"/>
              </w:rPr>
            </w:pPr>
            <w:r>
              <w:rPr>
                <w:rFonts w:cstheme="minorHAnsi"/>
                <w:sz w:val="24"/>
                <w:szCs w:val="24"/>
              </w:rPr>
              <w:t>8</w:t>
            </w:r>
            <w:r w:rsidR="004C71F1">
              <w:rPr>
                <w:rFonts w:cstheme="minorHAnsi"/>
                <w:sz w:val="24"/>
                <w:szCs w:val="24"/>
              </w:rPr>
              <w:t>1</w:t>
            </w:r>
          </w:p>
          <w:p w:rsidR="00001DE2" w:rsidRPr="00901D7B" w:rsidRDefault="00001DE2" w:rsidP="008A439E">
            <w:pPr>
              <w:rPr>
                <w:rFonts w:cstheme="minorHAnsi"/>
                <w:sz w:val="24"/>
                <w:szCs w:val="24"/>
              </w:rPr>
            </w:pPr>
          </w:p>
        </w:tc>
        <w:tc>
          <w:tcPr>
            <w:tcW w:w="12690" w:type="dxa"/>
          </w:tcPr>
          <w:p w:rsidR="00001DE2" w:rsidRPr="00901D7B" w:rsidRDefault="00001DE2" w:rsidP="008A439E">
            <w:pPr>
              <w:shd w:val="clear" w:color="auto" w:fill="FFFFFF"/>
              <w:rPr>
                <w:rFonts w:cstheme="minorHAnsi"/>
                <w:sz w:val="24"/>
                <w:szCs w:val="24"/>
              </w:rPr>
            </w:pPr>
            <w:r w:rsidRPr="00901D7B">
              <w:rPr>
                <w:rFonts w:cstheme="minorHAnsi"/>
                <w:sz w:val="24"/>
                <w:szCs w:val="24"/>
              </w:rPr>
              <w:t xml:space="preserve">A second complaint was filed with ICO on August 22, 2022. </w:t>
            </w:r>
          </w:p>
          <w:p w:rsidR="00001DE2" w:rsidRPr="00901D7B" w:rsidRDefault="00001DE2" w:rsidP="008A439E">
            <w:pPr>
              <w:rPr>
                <w:sz w:val="24"/>
                <w:szCs w:val="24"/>
              </w:rPr>
            </w:pPr>
            <w:r w:rsidRPr="00901D7B">
              <w:rPr>
                <w:sz w:val="24"/>
                <w:szCs w:val="24"/>
              </w:rPr>
              <w:t xml:space="preserve">On February 15, 2023, ICO issued a Decision Notice upholding the British Library’s decision, the request was vexatious under section 14(1) of the U.K. FOIA 2000.  </w:t>
            </w:r>
          </w:p>
        </w:tc>
      </w:tr>
      <w:tr w:rsidR="00934E7B" w:rsidRPr="00901D7B" w:rsidTr="00787C83">
        <w:tblPrEx>
          <w:tblLook w:val="04A0" w:firstRow="1" w:lastRow="0" w:firstColumn="1" w:lastColumn="0" w:noHBand="0" w:noVBand="1"/>
        </w:tblPrEx>
        <w:trPr>
          <w:trHeight w:val="143"/>
        </w:trPr>
        <w:tc>
          <w:tcPr>
            <w:tcW w:w="535" w:type="dxa"/>
          </w:tcPr>
          <w:p w:rsidR="00934E7B" w:rsidRPr="00901D7B" w:rsidRDefault="00934E7B" w:rsidP="008A439E">
            <w:pPr>
              <w:rPr>
                <w:rFonts w:cstheme="minorHAnsi"/>
                <w:sz w:val="24"/>
                <w:szCs w:val="24"/>
              </w:rPr>
            </w:pPr>
            <w:r>
              <w:rPr>
                <w:rFonts w:cstheme="minorHAnsi"/>
                <w:sz w:val="24"/>
                <w:szCs w:val="24"/>
              </w:rPr>
              <w:t>8</w:t>
            </w:r>
            <w:r w:rsidR="004C71F1">
              <w:rPr>
                <w:rFonts w:cstheme="minorHAnsi"/>
                <w:sz w:val="24"/>
                <w:szCs w:val="24"/>
              </w:rPr>
              <w:t>2</w:t>
            </w:r>
          </w:p>
        </w:tc>
        <w:tc>
          <w:tcPr>
            <w:tcW w:w="12690" w:type="dxa"/>
          </w:tcPr>
          <w:p w:rsidR="00934E7B" w:rsidRPr="00531601" w:rsidRDefault="00934E7B" w:rsidP="00934E7B">
            <w:pPr>
              <w:rPr>
                <w:rFonts w:cstheme="minorHAnsi"/>
                <w:sz w:val="24"/>
                <w:szCs w:val="24"/>
              </w:rPr>
            </w:pPr>
            <w:r w:rsidRPr="000B0462">
              <w:rPr>
                <w:rFonts w:cstheme="minorHAnsi"/>
                <w:bCs/>
                <w:sz w:val="24"/>
                <w:szCs w:val="24"/>
              </w:rPr>
              <w:t xml:space="preserve">Voice generated by </w:t>
            </w:r>
            <w:proofErr w:type="spellStart"/>
            <w:r w:rsidR="00531601">
              <w:rPr>
                <w:rFonts w:cstheme="minorHAnsi"/>
                <w:bCs/>
                <w:sz w:val="24"/>
                <w:szCs w:val="24"/>
              </w:rPr>
              <w:t>FreeTTS</w:t>
            </w:r>
            <w:proofErr w:type="spellEnd"/>
          </w:p>
          <w:p w:rsidR="00934E7B" w:rsidRPr="00901D7B" w:rsidRDefault="00934E7B" w:rsidP="00934E7B">
            <w:pPr>
              <w:shd w:val="clear" w:color="auto" w:fill="FFFFFF"/>
              <w:rPr>
                <w:rFonts w:cstheme="minorHAnsi"/>
                <w:sz w:val="24"/>
                <w:szCs w:val="24"/>
              </w:rPr>
            </w:pPr>
            <w:r>
              <w:rPr>
                <w:rFonts w:cstheme="minorHAnsi"/>
                <w:sz w:val="24"/>
                <w:szCs w:val="24"/>
              </w:rPr>
              <w:t>To be continued</w:t>
            </w:r>
            <w:r w:rsidR="00531601">
              <w:rPr>
                <w:rFonts w:cstheme="minorHAnsi"/>
                <w:sz w:val="24"/>
                <w:szCs w:val="24"/>
              </w:rPr>
              <w:t>…</w:t>
            </w:r>
          </w:p>
        </w:tc>
      </w:tr>
    </w:tbl>
    <w:p w:rsidR="0094309F" w:rsidRPr="003B7A7E" w:rsidRDefault="00B12D73" w:rsidP="00E323C9">
      <w:pPr>
        <w:rPr>
          <w:rFonts w:cstheme="minorHAnsi" w:hint="eastAsia"/>
          <w:sz w:val="24"/>
          <w:szCs w:val="24"/>
        </w:rPr>
      </w:pPr>
      <w:r w:rsidRPr="00901D7B">
        <w:rPr>
          <w:rFonts w:cstheme="minorHAnsi"/>
          <w:sz w:val="24"/>
          <w:szCs w:val="24"/>
        </w:rPr>
        <w:t>/End</w:t>
      </w:r>
      <w:bookmarkStart w:id="0" w:name="_GoBack"/>
      <w:bookmarkEnd w:id="0"/>
    </w:p>
    <w:sectPr w:rsidR="0094309F" w:rsidRPr="003B7A7E" w:rsidSect="00E1389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7C9" w:rsidRDefault="008137C9" w:rsidP="00CF5DD0">
      <w:pPr>
        <w:spacing w:after="0" w:line="240" w:lineRule="auto"/>
      </w:pPr>
      <w:r>
        <w:separator/>
      </w:r>
    </w:p>
  </w:endnote>
  <w:endnote w:type="continuationSeparator" w:id="0">
    <w:p w:rsidR="008137C9" w:rsidRDefault="008137C9" w:rsidP="00CF5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IDFont+F2">
    <w:panose1 w:val="00000000000000000000"/>
    <w:charset w:val="88"/>
    <w:family w:val="auto"/>
    <w:notTrueType/>
    <w:pitch w:val="default"/>
    <w:sig w:usb0="00000001" w:usb1="08080000" w:usb2="00000010" w:usb3="00000000" w:csb0="00100000" w:csb1="00000000"/>
  </w:font>
  <w:font w:name="CIDFont+F3">
    <w:altName w:val="微軟正黑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7C9" w:rsidRDefault="008137C9" w:rsidP="00CF5DD0">
      <w:pPr>
        <w:spacing w:after="0" w:line="240" w:lineRule="auto"/>
      </w:pPr>
      <w:r>
        <w:separator/>
      </w:r>
    </w:p>
  </w:footnote>
  <w:footnote w:type="continuationSeparator" w:id="0">
    <w:p w:rsidR="008137C9" w:rsidRDefault="008137C9" w:rsidP="00CF5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305D"/>
    <w:multiLevelType w:val="hybridMultilevel"/>
    <w:tmpl w:val="39F01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81B3F"/>
    <w:multiLevelType w:val="multilevel"/>
    <w:tmpl w:val="0DDC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E0F3F"/>
    <w:multiLevelType w:val="multilevel"/>
    <w:tmpl w:val="4CA600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35D15B3"/>
    <w:multiLevelType w:val="multilevel"/>
    <w:tmpl w:val="5816B5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58963908"/>
    <w:multiLevelType w:val="multilevel"/>
    <w:tmpl w:val="70B0A2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7FE707A2"/>
    <w:multiLevelType w:val="hybridMultilevel"/>
    <w:tmpl w:val="A7F00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UwMrI0tjA0MzewMDZV0lEKTi0uzszPAykwN6oFAKzx/ZYtAAAA"/>
  </w:docVars>
  <w:rsids>
    <w:rsidRoot w:val="009552FB"/>
    <w:rsid w:val="0000022E"/>
    <w:rsid w:val="00001A07"/>
    <w:rsid w:val="00001DE2"/>
    <w:rsid w:val="000028C9"/>
    <w:rsid w:val="00002C02"/>
    <w:rsid w:val="00003DA2"/>
    <w:rsid w:val="000046CE"/>
    <w:rsid w:val="00005EF3"/>
    <w:rsid w:val="000066F2"/>
    <w:rsid w:val="0000689F"/>
    <w:rsid w:val="00006F9F"/>
    <w:rsid w:val="00007C97"/>
    <w:rsid w:val="00013BA7"/>
    <w:rsid w:val="00013BB6"/>
    <w:rsid w:val="000145BB"/>
    <w:rsid w:val="00016B2F"/>
    <w:rsid w:val="00017FE7"/>
    <w:rsid w:val="000207B2"/>
    <w:rsid w:val="00023BBF"/>
    <w:rsid w:val="00023F12"/>
    <w:rsid w:val="00024054"/>
    <w:rsid w:val="00025694"/>
    <w:rsid w:val="00025EE5"/>
    <w:rsid w:val="00026B4B"/>
    <w:rsid w:val="000271E4"/>
    <w:rsid w:val="00030D4E"/>
    <w:rsid w:val="00031A95"/>
    <w:rsid w:val="00031DFA"/>
    <w:rsid w:val="00034719"/>
    <w:rsid w:val="00034B96"/>
    <w:rsid w:val="000351A9"/>
    <w:rsid w:val="000354E8"/>
    <w:rsid w:val="000363AC"/>
    <w:rsid w:val="000369C1"/>
    <w:rsid w:val="00036DDF"/>
    <w:rsid w:val="000373C0"/>
    <w:rsid w:val="000402D3"/>
    <w:rsid w:val="00041D7C"/>
    <w:rsid w:val="000425B3"/>
    <w:rsid w:val="000427A4"/>
    <w:rsid w:val="00042AC4"/>
    <w:rsid w:val="000433FA"/>
    <w:rsid w:val="00043701"/>
    <w:rsid w:val="00043962"/>
    <w:rsid w:val="00047205"/>
    <w:rsid w:val="0005357F"/>
    <w:rsid w:val="000541C3"/>
    <w:rsid w:val="00054BD5"/>
    <w:rsid w:val="000554B9"/>
    <w:rsid w:val="000554EA"/>
    <w:rsid w:val="000565BA"/>
    <w:rsid w:val="0005730B"/>
    <w:rsid w:val="000613F0"/>
    <w:rsid w:val="00061454"/>
    <w:rsid w:val="00063B31"/>
    <w:rsid w:val="000649D8"/>
    <w:rsid w:val="00064F95"/>
    <w:rsid w:val="00065C3E"/>
    <w:rsid w:val="0007098D"/>
    <w:rsid w:val="00070E40"/>
    <w:rsid w:val="00070F5A"/>
    <w:rsid w:val="00074677"/>
    <w:rsid w:val="000746AB"/>
    <w:rsid w:val="00076F1B"/>
    <w:rsid w:val="000772A7"/>
    <w:rsid w:val="000812BF"/>
    <w:rsid w:val="00081BDE"/>
    <w:rsid w:val="00081EB5"/>
    <w:rsid w:val="00082C4F"/>
    <w:rsid w:val="00083C22"/>
    <w:rsid w:val="000859D2"/>
    <w:rsid w:val="000861C3"/>
    <w:rsid w:val="000862FB"/>
    <w:rsid w:val="00087484"/>
    <w:rsid w:val="00087E20"/>
    <w:rsid w:val="000902CA"/>
    <w:rsid w:val="00092EEF"/>
    <w:rsid w:val="000935D5"/>
    <w:rsid w:val="00093C9A"/>
    <w:rsid w:val="00094C55"/>
    <w:rsid w:val="0009553F"/>
    <w:rsid w:val="0009640C"/>
    <w:rsid w:val="000A0FE6"/>
    <w:rsid w:val="000A28FC"/>
    <w:rsid w:val="000A292A"/>
    <w:rsid w:val="000A2991"/>
    <w:rsid w:val="000A34FC"/>
    <w:rsid w:val="000A3FE7"/>
    <w:rsid w:val="000A50C3"/>
    <w:rsid w:val="000A602C"/>
    <w:rsid w:val="000A7B78"/>
    <w:rsid w:val="000A7DFB"/>
    <w:rsid w:val="000B1AB7"/>
    <w:rsid w:val="000B2493"/>
    <w:rsid w:val="000B2D43"/>
    <w:rsid w:val="000B2D62"/>
    <w:rsid w:val="000B2E8E"/>
    <w:rsid w:val="000B3E75"/>
    <w:rsid w:val="000B43E5"/>
    <w:rsid w:val="000B55BA"/>
    <w:rsid w:val="000B5CE8"/>
    <w:rsid w:val="000B631E"/>
    <w:rsid w:val="000B6B77"/>
    <w:rsid w:val="000B720D"/>
    <w:rsid w:val="000C0716"/>
    <w:rsid w:val="000C0F82"/>
    <w:rsid w:val="000C20D7"/>
    <w:rsid w:val="000C21CF"/>
    <w:rsid w:val="000C2EA7"/>
    <w:rsid w:val="000C5450"/>
    <w:rsid w:val="000C58B6"/>
    <w:rsid w:val="000C5BD1"/>
    <w:rsid w:val="000C7384"/>
    <w:rsid w:val="000C7834"/>
    <w:rsid w:val="000D224C"/>
    <w:rsid w:val="000D26BC"/>
    <w:rsid w:val="000D271E"/>
    <w:rsid w:val="000D32E9"/>
    <w:rsid w:val="000D44EB"/>
    <w:rsid w:val="000D4C80"/>
    <w:rsid w:val="000D55DE"/>
    <w:rsid w:val="000D664A"/>
    <w:rsid w:val="000D6CEC"/>
    <w:rsid w:val="000D706D"/>
    <w:rsid w:val="000E7F1F"/>
    <w:rsid w:val="000F059F"/>
    <w:rsid w:val="000F087F"/>
    <w:rsid w:val="000F11B9"/>
    <w:rsid w:val="000F17D5"/>
    <w:rsid w:val="000F1E47"/>
    <w:rsid w:val="000F4748"/>
    <w:rsid w:val="000F47FC"/>
    <w:rsid w:val="000F683F"/>
    <w:rsid w:val="00101621"/>
    <w:rsid w:val="00102155"/>
    <w:rsid w:val="00102F92"/>
    <w:rsid w:val="00102F9F"/>
    <w:rsid w:val="00104578"/>
    <w:rsid w:val="00104F2B"/>
    <w:rsid w:val="00105185"/>
    <w:rsid w:val="0010557E"/>
    <w:rsid w:val="00107684"/>
    <w:rsid w:val="00107E31"/>
    <w:rsid w:val="00107F4A"/>
    <w:rsid w:val="00110C43"/>
    <w:rsid w:val="00111CD8"/>
    <w:rsid w:val="00113DA3"/>
    <w:rsid w:val="00114E69"/>
    <w:rsid w:val="00115690"/>
    <w:rsid w:val="00116CC8"/>
    <w:rsid w:val="001172EB"/>
    <w:rsid w:val="00120AAE"/>
    <w:rsid w:val="00120B05"/>
    <w:rsid w:val="00120CCC"/>
    <w:rsid w:val="001252AB"/>
    <w:rsid w:val="00126523"/>
    <w:rsid w:val="00126F5C"/>
    <w:rsid w:val="001278C3"/>
    <w:rsid w:val="00130575"/>
    <w:rsid w:val="001306D5"/>
    <w:rsid w:val="001309B0"/>
    <w:rsid w:val="0013171A"/>
    <w:rsid w:val="00131E58"/>
    <w:rsid w:val="00132147"/>
    <w:rsid w:val="0013484D"/>
    <w:rsid w:val="00134BFB"/>
    <w:rsid w:val="00135905"/>
    <w:rsid w:val="001411B9"/>
    <w:rsid w:val="0014131B"/>
    <w:rsid w:val="001418C4"/>
    <w:rsid w:val="00141B54"/>
    <w:rsid w:val="00141CFD"/>
    <w:rsid w:val="00142253"/>
    <w:rsid w:val="0014279A"/>
    <w:rsid w:val="00142A0C"/>
    <w:rsid w:val="001436FD"/>
    <w:rsid w:val="00143767"/>
    <w:rsid w:val="0014434E"/>
    <w:rsid w:val="001453A2"/>
    <w:rsid w:val="001456B5"/>
    <w:rsid w:val="0015009C"/>
    <w:rsid w:val="001522AE"/>
    <w:rsid w:val="00153695"/>
    <w:rsid w:val="00154B05"/>
    <w:rsid w:val="00155F32"/>
    <w:rsid w:val="00156B45"/>
    <w:rsid w:val="001570CB"/>
    <w:rsid w:val="00157B93"/>
    <w:rsid w:val="00161A9A"/>
    <w:rsid w:val="00162BA8"/>
    <w:rsid w:val="00162F59"/>
    <w:rsid w:val="00163129"/>
    <w:rsid w:val="001641F0"/>
    <w:rsid w:val="0016544E"/>
    <w:rsid w:val="00166B74"/>
    <w:rsid w:val="00170227"/>
    <w:rsid w:val="001711D0"/>
    <w:rsid w:val="001749FE"/>
    <w:rsid w:val="001765A4"/>
    <w:rsid w:val="0017797B"/>
    <w:rsid w:val="00181505"/>
    <w:rsid w:val="00182C96"/>
    <w:rsid w:val="00184D0A"/>
    <w:rsid w:val="00185CEC"/>
    <w:rsid w:val="00186199"/>
    <w:rsid w:val="00186452"/>
    <w:rsid w:val="00190C52"/>
    <w:rsid w:val="00190CA2"/>
    <w:rsid w:val="00190E0C"/>
    <w:rsid w:val="00194150"/>
    <w:rsid w:val="00194888"/>
    <w:rsid w:val="00194B27"/>
    <w:rsid w:val="00194DB8"/>
    <w:rsid w:val="00195F8A"/>
    <w:rsid w:val="0019606A"/>
    <w:rsid w:val="00196642"/>
    <w:rsid w:val="001A2643"/>
    <w:rsid w:val="001A3E07"/>
    <w:rsid w:val="001A45B3"/>
    <w:rsid w:val="001A5D3A"/>
    <w:rsid w:val="001A679F"/>
    <w:rsid w:val="001A7875"/>
    <w:rsid w:val="001B162B"/>
    <w:rsid w:val="001B21FD"/>
    <w:rsid w:val="001B269A"/>
    <w:rsid w:val="001B3AA1"/>
    <w:rsid w:val="001B3AC0"/>
    <w:rsid w:val="001B49D8"/>
    <w:rsid w:val="001B4C0E"/>
    <w:rsid w:val="001B5D09"/>
    <w:rsid w:val="001C047B"/>
    <w:rsid w:val="001C1686"/>
    <w:rsid w:val="001C217D"/>
    <w:rsid w:val="001C57B0"/>
    <w:rsid w:val="001C67C2"/>
    <w:rsid w:val="001C78D4"/>
    <w:rsid w:val="001D13BA"/>
    <w:rsid w:val="001D3093"/>
    <w:rsid w:val="001D405F"/>
    <w:rsid w:val="001D45AC"/>
    <w:rsid w:val="001D5F8C"/>
    <w:rsid w:val="001D733F"/>
    <w:rsid w:val="001D779A"/>
    <w:rsid w:val="001E2754"/>
    <w:rsid w:val="001E387C"/>
    <w:rsid w:val="001E4D48"/>
    <w:rsid w:val="001E6BED"/>
    <w:rsid w:val="001E6E8E"/>
    <w:rsid w:val="001E752A"/>
    <w:rsid w:val="001E75A8"/>
    <w:rsid w:val="001F0E7B"/>
    <w:rsid w:val="001F16B1"/>
    <w:rsid w:val="001F23B8"/>
    <w:rsid w:val="001F26ED"/>
    <w:rsid w:val="001F2E93"/>
    <w:rsid w:val="001F3225"/>
    <w:rsid w:val="001F348A"/>
    <w:rsid w:val="001F5429"/>
    <w:rsid w:val="001F5B9F"/>
    <w:rsid w:val="001F5F1E"/>
    <w:rsid w:val="001F72AF"/>
    <w:rsid w:val="0020060D"/>
    <w:rsid w:val="00201F9D"/>
    <w:rsid w:val="00202AF4"/>
    <w:rsid w:val="00206128"/>
    <w:rsid w:val="00206B78"/>
    <w:rsid w:val="00207E96"/>
    <w:rsid w:val="00211635"/>
    <w:rsid w:val="00211EB1"/>
    <w:rsid w:val="00213B1E"/>
    <w:rsid w:val="00213B25"/>
    <w:rsid w:val="0022027A"/>
    <w:rsid w:val="0022040C"/>
    <w:rsid w:val="002209DE"/>
    <w:rsid w:val="00224E04"/>
    <w:rsid w:val="00226ADE"/>
    <w:rsid w:val="00227A16"/>
    <w:rsid w:val="002321C7"/>
    <w:rsid w:val="002345F1"/>
    <w:rsid w:val="00234C27"/>
    <w:rsid w:val="00236BCC"/>
    <w:rsid w:val="002372E3"/>
    <w:rsid w:val="00240EC5"/>
    <w:rsid w:val="0024269A"/>
    <w:rsid w:val="00242A2A"/>
    <w:rsid w:val="002449FD"/>
    <w:rsid w:val="00244E6D"/>
    <w:rsid w:val="002466B2"/>
    <w:rsid w:val="00251C1F"/>
    <w:rsid w:val="00255782"/>
    <w:rsid w:val="002558E8"/>
    <w:rsid w:val="00255A93"/>
    <w:rsid w:val="00260036"/>
    <w:rsid w:val="002611C7"/>
    <w:rsid w:val="00261D37"/>
    <w:rsid w:val="00261E81"/>
    <w:rsid w:val="00263011"/>
    <w:rsid w:val="00265369"/>
    <w:rsid w:val="00265D9A"/>
    <w:rsid w:val="002666D4"/>
    <w:rsid w:val="00267FDC"/>
    <w:rsid w:val="00271663"/>
    <w:rsid w:val="002716FF"/>
    <w:rsid w:val="0027370C"/>
    <w:rsid w:val="002747B1"/>
    <w:rsid w:val="00276B45"/>
    <w:rsid w:val="00277946"/>
    <w:rsid w:val="00280861"/>
    <w:rsid w:val="00281654"/>
    <w:rsid w:val="002824EB"/>
    <w:rsid w:val="00282774"/>
    <w:rsid w:val="00282C2B"/>
    <w:rsid w:val="002838CC"/>
    <w:rsid w:val="0028490A"/>
    <w:rsid w:val="00285385"/>
    <w:rsid w:val="00290EF9"/>
    <w:rsid w:val="002915AE"/>
    <w:rsid w:val="0029223D"/>
    <w:rsid w:val="00292D2C"/>
    <w:rsid w:val="00293E61"/>
    <w:rsid w:val="002A20FC"/>
    <w:rsid w:val="002A2109"/>
    <w:rsid w:val="002A3B91"/>
    <w:rsid w:val="002A4B9A"/>
    <w:rsid w:val="002A4C7C"/>
    <w:rsid w:val="002A4E2E"/>
    <w:rsid w:val="002A7517"/>
    <w:rsid w:val="002B1E2B"/>
    <w:rsid w:val="002B6D7E"/>
    <w:rsid w:val="002C144D"/>
    <w:rsid w:val="002C3221"/>
    <w:rsid w:val="002C3AC5"/>
    <w:rsid w:val="002C4CCD"/>
    <w:rsid w:val="002C5051"/>
    <w:rsid w:val="002C5056"/>
    <w:rsid w:val="002C6D16"/>
    <w:rsid w:val="002C6FD8"/>
    <w:rsid w:val="002C7E6D"/>
    <w:rsid w:val="002D23E4"/>
    <w:rsid w:val="002D300C"/>
    <w:rsid w:val="002D3549"/>
    <w:rsid w:val="002D481B"/>
    <w:rsid w:val="002D53A0"/>
    <w:rsid w:val="002D749D"/>
    <w:rsid w:val="002D7C75"/>
    <w:rsid w:val="002E2F98"/>
    <w:rsid w:val="002E4332"/>
    <w:rsid w:val="002E443B"/>
    <w:rsid w:val="002F069D"/>
    <w:rsid w:val="002F0AC9"/>
    <w:rsid w:val="002F37D5"/>
    <w:rsid w:val="002F4942"/>
    <w:rsid w:val="002F617E"/>
    <w:rsid w:val="002F7E11"/>
    <w:rsid w:val="002F7E91"/>
    <w:rsid w:val="00302212"/>
    <w:rsid w:val="00302844"/>
    <w:rsid w:val="003029FE"/>
    <w:rsid w:val="003035B9"/>
    <w:rsid w:val="0030439C"/>
    <w:rsid w:val="00306276"/>
    <w:rsid w:val="00307939"/>
    <w:rsid w:val="00310983"/>
    <w:rsid w:val="00311869"/>
    <w:rsid w:val="0031262F"/>
    <w:rsid w:val="00313E08"/>
    <w:rsid w:val="0031447F"/>
    <w:rsid w:val="00320A3F"/>
    <w:rsid w:val="0032121A"/>
    <w:rsid w:val="003239F6"/>
    <w:rsid w:val="0032468E"/>
    <w:rsid w:val="00324B16"/>
    <w:rsid w:val="0032741C"/>
    <w:rsid w:val="0033082E"/>
    <w:rsid w:val="00331BDE"/>
    <w:rsid w:val="003331BA"/>
    <w:rsid w:val="003348ED"/>
    <w:rsid w:val="00334D1F"/>
    <w:rsid w:val="00335F57"/>
    <w:rsid w:val="00337006"/>
    <w:rsid w:val="00337057"/>
    <w:rsid w:val="00342086"/>
    <w:rsid w:val="003472B2"/>
    <w:rsid w:val="00351D25"/>
    <w:rsid w:val="00352063"/>
    <w:rsid w:val="00352BCB"/>
    <w:rsid w:val="00353253"/>
    <w:rsid w:val="00353A27"/>
    <w:rsid w:val="003543DE"/>
    <w:rsid w:val="0035485E"/>
    <w:rsid w:val="0035531C"/>
    <w:rsid w:val="003563E8"/>
    <w:rsid w:val="00361159"/>
    <w:rsid w:val="00362CC6"/>
    <w:rsid w:val="00365705"/>
    <w:rsid w:val="00365E91"/>
    <w:rsid w:val="0036645E"/>
    <w:rsid w:val="0036689C"/>
    <w:rsid w:val="003712D6"/>
    <w:rsid w:val="00371DF0"/>
    <w:rsid w:val="0037207A"/>
    <w:rsid w:val="00372CB3"/>
    <w:rsid w:val="00372D06"/>
    <w:rsid w:val="003743A1"/>
    <w:rsid w:val="00375C54"/>
    <w:rsid w:val="0037674E"/>
    <w:rsid w:val="00377A17"/>
    <w:rsid w:val="00377ED2"/>
    <w:rsid w:val="00380941"/>
    <w:rsid w:val="003813BE"/>
    <w:rsid w:val="003815DC"/>
    <w:rsid w:val="00383CC0"/>
    <w:rsid w:val="00383FDA"/>
    <w:rsid w:val="00385D97"/>
    <w:rsid w:val="003866AB"/>
    <w:rsid w:val="0039240F"/>
    <w:rsid w:val="00392BB4"/>
    <w:rsid w:val="003939C3"/>
    <w:rsid w:val="003940B0"/>
    <w:rsid w:val="00394353"/>
    <w:rsid w:val="0039518F"/>
    <w:rsid w:val="003970DA"/>
    <w:rsid w:val="00397FB9"/>
    <w:rsid w:val="003A1D6F"/>
    <w:rsid w:val="003A35FB"/>
    <w:rsid w:val="003A3F74"/>
    <w:rsid w:val="003A4791"/>
    <w:rsid w:val="003A4B70"/>
    <w:rsid w:val="003A65C4"/>
    <w:rsid w:val="003A6837"/>
    <w:rsid w:val="003B11B4"/>
    <w:rsid w:val="003B1A63"/>
    <w:rsid w:val="003B1B9E"/>
    <w:rsid w:val="003B1ECC"/>
    <w:rsid w:val="003B2761"/>
    <w:rsid w:val="003B42BB"/>
    <w:rsid w:val="003B7A7E"/>
    <w:rsid w:val="003C2F2A"/>
    <w:rsid w:val="003C4757"/>
    <w:rsid w:val="003C4BC2"/>
    <w:rsid w:val="003C5DD9"/>
    <w:rsid w:val="003C7383"/>
    <w:rsid w:val="003D02A3"/>
    <w:rsid w:val="003D0DE1"/>
    <w:rsid w:val="003D27FC"/>
    <w:rsid w:val="003D3B30"/>
    <w:rsid w:val="003D5C54"/>
    <w:rsid w:val="003D6242"/>
    <w:rsid w:val="003D68D9"/>
    <w:rsid w:val="003D6A39"/>
    <w:rsid w:val="003E0E9E"/>
    <w:rsid w:val="003E13EC"/>
    <w:rsid w:val="003E2350"/>
    <w:rsid w:val="003E25B6"/>
    <w:rsid w:val="003E473E"/>
    <w:rsid w:val="003E4F7E"/>
    <w:rsid w:val="003E5541"/>
    <w:rsid w:val="003E7295"/>
    <w:rsid w:val="003F5E38"/>
    <w:rsid w:val="003F6F2A"/>
    <w:rsid w:val="003F7FC7"/>
    <w:rsid w:val="0040012D"/>
    <w:rsid w:val="00406DE2"/>
    <w:rsid w:val="0040704E"/>
    <w:rsid w:val="00407EE2"/>
    <w:rsid w:val="00410D94"/>
    <w:rsid w:val="004114BD"/>
    <w:rsid w:val="00411F0B"/>
    <w:rsid w:val="0041394A"/>
    <w:rsid w:val="004153F8"/>
    <w:rsid w:val="0041586F"/>
    <w:rsid w:val="00417177"/>
    <w:rsid w:val="00417AF4"/>
    <w:rsid w:val="004203C9"/>
    <w:rsid w:val="00422356"/>
    <w:rsid w:val="00422A51"/>
    <w:rsid w:val="00424E01"/>
    <w:rsid w:val="00425830"/>
    <w:rsid w:val="00426F3F"/>
    <w:rsid w:val="00430985"/>
    <w:rsid w:val="00431899"/>
    <w:rsid w:val="004331B3"/>
    <w:rsid w:val="00433411"/>
    <w:rsid w:val="004334AA"/>
    <w:rsid w:val="00434E08"/>
    <w:rsid w:val="00437D51"/>
    <w:rsid w:val="00440840"/>
    <w:rsid w:val="00441360"/>
    <w:rsid w:val="00442FEF"/>
    <w:rsid w:val="00445613"/>
    <w:rsid w:val="00445894"/>
    <w:rsid w:val="004459E9"/>
    <w:rsid w:val="004468F2"/>
    <w:rsid w:val="0045051D"/>
    <w:rsid w:val="004524F4"/>
    <w:rsid w:val="004532BF"/>
    <w:rsid w:val="00454BA5"/>
    <w:rsid w:val="00454EF3"/>
    <w:rsid w:val="004551D0"/>
    <w:rsid w:val="00455C6F"/>
    <w:rsid w:val="004561B2"/>
    <w:rsid w:val="00462CD1"/>
    <w:rsid w:val="00464831"/>
    <w:rsid w:val="004654E1"/>
    <w:rsid w:val="00465A64"/>
    <w:rsid w:val="00466E31"/>
    <w:rsid w:val="00470C4A"/>
    <w:rsid w:val="004712E7"/>
    <w:rsid w:val="00472516"/>
    <w:rsid w:val="004744A7"/>
    <w:rsid w:val="00474F28"/>
    <w:rsid w:val="004819FC"/>
    <w:rsid w:val="004864B6"/>
    <w:rsid w:val="00487653"/>
    <w:rsid w:val="0048779A"/>
    <w:rsid w:val="00487CD1"/>
    <w:rsid w:val="00490610"/>
    <w:rsid w:val="00490DA0"/>
    <w:rsid w:val="004925EA"/>
    <w:rsid w:val="004925F5"/>
    <w:rsid w:val="00492C31"/>
    <w:rsid w:val="00493126"/>
    <w:rsid w:val="00494B16"/>
    <w:rsid w:val="004960A7"/>
    <w:rsid w:val="004A1CAA"/>
    <w:rsid w:val="004A2588"/>
    <w:rsid w:val="004A27D0"/>
    <w:rsid w:val="004A3412"/>
    <w:rsid w:val="004A4845"/>
    <w:rsid w:val="004A5BF9"/>
    <w:rsid w:val="004A6DF7"/>
    <w:rsid w:val="004B2F65"/>
    <w:rsid w:val="004B32B1"/>
    <w:rsid w:val="004B365F"/>
    <w:rsid w:val="004B3788"/>
    <w:rsid w:val="004B425E"/>
    <w:rsid w:val="004B71B4"/>
    <w:rsid w:val="004C0A7F"/>
    <w:rsid w:val="004C10B2"/>
    <w:rsid w:val="004C2B37"/>
    <w:rsid w:val="004C5EC0"/>
    <w:rsid w:val="004C71F1"/>
    <w:rsid w:val="004C7633"/>
    <w:rsid w:val="004D17BF"/>
    <w:rsid w:val="004D30F8"/>
    <w:rsid w:val="004D4079"/>
    <w:rsid w:val="004D4146"/>
    <w:rsid w:val="004D49BD"/>
    <w:rsid w:val="004D6B40"/>
    <w:rsid w:val="004E2F16"/>
    <w:rsid w:val="004E398C"/>
    <w:rsid w:val="004E46EF"/>
    <w:rsid w:val="004E4C1D"/>
    <w:rsid w:val="004E4D66"/>
    <w:rsid w:val="004E5BA6"/>
    <w:rsid w:val="004E622D"/>
    <w:rsid w:val="004E664B"/>
    <w:rsid w:val="004E66FC"/>
    <w:rsid w:val="004F01B8"/>
    <w:rsid w:val="004F045E"/>
    <w:rsid w:val="004F100E"/>
    <w:rsid w:val="004F1D13"/>
    <w:rsid w:val="004F21D5"/>
    <w:rsid w:val="004F36E5"/>
    <w:rsid w:val="004F63E0"/>
    <w:rsid w:val="004F700E"/>
    <w:rsid w:val="00503BBC"/>
    <w:rsid w:val="00503E6B"/>
    <w:rsid w:val="00504C91"/>
    <w:rsid w:val="0050570C"/>
    <w:rsid w:val="005067B6"/>
    <w:rsid w:val="00507BBA"/>
    <w:rsid w:val="0051088A"/>
    <w:rsid w:val="00510954"/>
    <w:rsid w:val="0051130D"/>
    <w:rsid w:val="00511498"/>
    <w:rsid w:val="00513B74"/>
    <w:rsid w:val="00514251"/>
    <w:rsid w:val="005164B2"/>
    <w:rsid w:val="005206CE"/>
    <w:rsid w:val="00520F7B"/>
    <w:rsid w:val="005225DC"/>
    <w:rsid w:val="00523726"/>
    <w:rsid w:val="00525284"/>
    <w:rsid w:val="00526CEA"/>
    <w:rsid w:val="00530C06"/>
    <w:rsid w:val="00531601"/>
    <w:rsid w:val="00531DA1"/>
    <w:rsid w:val="005320C1"/>
    <w:rsid w:val="005336A0"/>
    <w:rsid w:val="00536467"/>
    <w:rsid w:val="00541B88"/>
    <w:rsid w:val="00542979"/>
    <w:rsid w:val="005431E8"/>
    <w:rsid w:val="00545F64"/>
    <w:rsid w:val="00546A75"/>
    <w:rsid w:val="00547252"/>
    <w:rsid w:val="0055037A"/>
    <w:rsid w:val="005508AB"/>
    <w:rsid w:val="0055111B"/>
    <w:rsid w:val="005518FB"/>
    <w:rsid w:val="00552B8B"/>
    <w:rsid w:val="00553E48"/>
    <w:rsid w:val="005540B4"/>
    <w:rsid w:val="00554ED0"/>
    <w:rsid w:val="005550D7"/>
    <w:rsid w:val="00555623"/>
    <w:rsid w:val="005565BF"/>
    <w:rsid w:val="00557FFD"/>
    <w:rsid w:val="005604BD"/>
    <w:rsid w:val="00561276"/>
    <w:rsid w:val="00561438"/>
    <w:rsid w:val="005625B0"/>
    <w:rsid w:val="00565908"/>
    <w:rsid w:val="00571A4D"/>
    <w:rsid w:val="0057245E"/>
    <w:rsid w:val="005732BB"/>
    <w:rsid w:val="00573548"/>
    <w:rsid w:val="00573D63"/>
    <w:rsid w:val="005743B0"/>
    <w:rsid w:val="00575F10"/>
    <w:rsid w:val="00577C2E"/>
    <w:rsid w:val="00580D14"/>
    <w:rsid w:val="00582FB5"/>
    <w:rsid w:val="00586077"/>
    <w:rsid w:val="00586248"/>
    <w:rsid w:val="005865CD"/>
    <w:rsid w:val="0058664F"/>
    <w:rsid w:val="00586678"/>
    <w:rsid w:val="00593226"/>
    <w:rsid w:val="00593308"/>
    <w:rsid w:val="00593699"/>
    <w:rsid w:val="005968BE"/>
    <w:rsid w:val="00596C6B"/>
    <w:rsid w:val="00597994"/>
    <w:rsid w:val="005A0288"/>
    <w:rsid w:val="005A041F"/>
    <w:rsid w:val="005A7068"/>
    <w:rsid w:val="005B0120"/>
    <w:rsid w:val="005B215C"/>
    <w:rsid w:val="005B218E"/>
    <w:rsid w:val="005B2563"/>
    <w:rsid w:val="005B318D"/>
    <w:rsid w:val="005B3AC6"/>
    <w:rsid w:val="005B3D69"/>
    <w:rsid w:val="005B76E6"/>
    <w:rsid w:val="005C1C21"/>
    <w:rsid w:val="005C2132"/>
    <w:rsid w:val="005C49DC"/>
    <w:rsid w:val="005C56B1"/>
    <w:rsid w:val="005D1015"/>
    <w:rsid w:val="005D1BB0"/>
    <w:rsid w:val="005D306A"/>
    <w:rsid w:val="005D4343"/>
    <w:rsid w:val="005D4ADF"/>
    <w:rsid w:val="005D4B89"/>
    <w:rsid w:val="005D4D44"/>
    <w:rsid w:val="005D5C1E"/>
    <w:rsid w:val="005D5E64"/>
    <w:rsid w:val="005D7027"/>
    <w:rsid w:val="005E0188"/>
    <w:rsid w:val="005E071F"/>
    <w:rsid w:val="005E0F5F"/>
    <w:rsid w:val="005E2FEB"/>
    <w:rsid w:val="005E41B3"/>
    <w:rsid w:val="005E49E7"/>
    <w:rsid w:val="005E4AA8"/>
    <w:rsid w:val="005E5501"/>
    <w:rsid w:val="005E6C71"/>
    <w:rsid w:val="005E7AE3"/>
    <w:rsid w:val="005F163C"/>
    <w:rsid w:val="005F2BCE"/>
    <w:rsid w:val="005F2D0D"/>
    <w:rsid w:val="005F38E6"/>
    <w:rsid w:val="005F3CE5"/>
    <w:rsid w:val="005F5BF9"/>
    <w:rsid w:val="005F5E09"/>
    <w:rsid w:val="005F79EC"/>
    <w:rsid w:val="005F7C0C"/>
    <w:rsid w:val="00600550"/>
    <w:rsid w:val="00600697"/>
    <w:rsid w:val="00600D91"/>
    <w:rsid w:val="00601495"/>
    <w:rsid w:val="006018E6"/>
    <w:rsid w:val="006104C7"/>
    <w:rsid w:val="0061287E"/>
    <w:rsid w:val="00612ABA"/>
    <w:rsid w:val="00613458"/>
    <w:rsid w:val="00615214"/>
    <w:rsid w:val="00615380"/>
    <w:rsid w:val="006161FD"/>
    <w:rsid w:val="006166C1"/>
    <w:rsid w:val="00616985"/>
    <w:rsid w:val="006209D6"/>
    <w:rsid w:val="006213E9"/>
    <w:rsid w:val="006217F6"/>
    <w:rsid w:val="00623DE8"/>
    <w:rsid w:val="00624292"/>
    <w:rsid w:val="006243FA"/>
    <w:rsid w:val="00624840"/>
    <w:rsid w:val="0062683A"/>
    <w:rsid w:val="00626B85"/>
    <w:rsid w:val="00634F76"/>
    <w:rsid w:val="006355CF"/>
    <w:rsid w:val="00637C31"/>
    <w:rsid w:val="006408D8"/>
    <w:rsid w:val="00640F7C"/>
    <w:rsid w:val="0064145A"/>
    <w:rsid w:val="00642CA6"/>
    <w:rsid w:val="00643B05"/>
    <w:rsid w:val="006464DF"/>
    <w:rsid w:val="0064778B"/>
    <w:rsid w:val="006518EF"/>
    <w:rsid w:val="00652BB0"/>
    <w:rsid w:val="00656E07"/>
    <w:rsid w:val="006576B2"/>
    <w:rsid w:val="00660784"/>
    <w:rsid w:val="00661E46"/>
    <w:rsid w:val="00664807"/>
    <w:rsid w:val="00665E34"/>
    <w:rsid w:val="00665FE1"/>
    <w:rsid w:val="0066624E"/>
    <w:rsid w:val="006662BB"/>
    <w:rsid w:val="006666DC"/>
    <w:rsid w:val="00667665"/>
    <w:rsid w:val="0067004A"/>
    <w:rsid w:val="00671D94"/>
    <w:rsid w:val="0067278F"/>
    <w:rsid w:val="00673E4B"/>
    <w:rsid w:val="00674B5F"/>
    <w:rsid w:val="00674EDC"/>
    <w:rsid w:val="00675075"/>
    <w:rsid w:val="00675AB8"/>
    <w:rsid w:val="00675F91"/>
    <w:rsid w:val="00676381"/>
    <w:rsid w:val="00677441"/>
    <w:rsid w:val="006776C3"/>
    <w:rsid w:val="00682764"/>
    <w:rsid w:val="00682EAA"/>
    <w:rsid w:val="00684ADE"/>
    <w:rsid w:val="00685343"/>
    <w:rsid w:val="00693708"/>
    <w:rsid w:val="00693DEC"/>
    <w:rsid w:val="00694073"/>
    <w:rsid w:val="006945A2"/>
    <w:rsid w:val="006A18A1"/>
    <w:rsid w:val="006A1939"/>
    <w:rsid w:val="006A558E"/>
    <w:rsid w:val="006A5807"/>
    <w:rsid w:val="006A5F4A"/>
    <w:rsid w:val="006A76B2"/>
    <w:rsid w:val="006B0345"/>
    <w:rsid w:val="006B097D"/>
    <w:rsid w:val="006B0D3E"/>
    <w:rsid w:val="006B251F"/>
    <w:rsid w:val="006B45A8"/>
    <w:rsid w:val="006C19FC"/>
    <w:rsid w:val="006C1B20"/>
    <w:rsid w:val="006C1E30"/>
    <w:rsid w:val="006C2761"/>
    <w:rsid w:val="006C4A70"/>
    <w:rsid w:val="006C4DBC"/>
    <w:rsid w:val="006C5093"/>
    <w:rsid w:val="006C5466"/>
    <w:rsid w:val="006C5AD1"/>
    <w:rsid w:val="006C7821"/>
    <w:rsid w:val="006D0CEC"/>
    <w:rsid w:val="006D0EB6"/>
    <w:rsid w:val="006D1FD6"/>
    <w:rsid w:val="006D4A29"/>
    <w:rsid w:val="006D4D98"/>
    <w:rsid w:val="006D4EC1"/>
    <w:rsid w:val="006D7062"/>
    <w:rsid w:val="006D74D4"/>
    <w:rsid w:val="006D7C99"/>
    <w:rsid w:val="006E0466"/>
    <w:rsid w:val="006E0AF8"/>
    <w:rsid w:val="006E113C"/>
    <w:rsid w:val="006E598A"/>
    <w:rsid w:val="006E6AE4"/>
    <w:rsid w:val="006F068F"/>
    <w:rsid w:val="006F45B7"/>
    <w:rsid w:val="006F4A10"/>
    <w:rsid w:val="006F6CEF"/>
    <w:rsid w:val="0070006F"/>
    <w:rsid w:val="007008A8"/>
    <w:rsid w:val="00700A7B"/>
    <w:rsid w:val="00700AA5"/>
    <w:rsid w:val="0070107B"/>
    <w:rsid w:val="007021D9"/>
    <w:rsid w:val="00702590"/>
    <w:rsid w:val="00703C68"/>
    <w:rsid w:val="00703D33"/>
    <w:rsid w:val="00704A45"/>
    <w:rsid w:val="007065E5"/>
    <w:rsid w:val="007067FD"/>
    <w:rsid w:val="0070712B"/>
    <w:rsid w:val="007110A9"/>
    <w:rsid w:val="00711A7B"/>
    <w:rsid w:val="007132F4"/>
    <w:rsid w:val="007161AC"/>
    <w:rsid w:val="0072060B"/>
    <w:rsid w:val="007213F9"/>
    <w:rsid w:val="007216E9"/>
    <w:rsid w:val="00721E78"/>
    <w:rsid w:val="00722634"/>
    <w:rsid w:val="00723306"/>
    <w:rsid w:val="00730222"/>
    <w:rsid w:val="0073040C"/>
    <w:rsid w:val="00730F47"/>
    <w:rsid w:val="00731213"/>
    <w:rsid w:val="007319A3"/>
    <w:rsid w:val="0073282D"/>
    <w:rsid w:val="00732B4F"/>
    <w:rsid w:val="00732E16"/>
    <w:rsid w:val="007341BA"/>
    <w:rsid w:val="00734DB3"/>
    <w:rsid w:val="007356B0"/>
    <w:rsid w:val="00736DEC"/>
    <w:rsid w:val="00737CB2"/>
    <w:rsid w:val="00741685"/>
    <w:rsid w:val="00743752"/>
    <w:rsid w:val="0074453A"/>
    <w:rsid w:val="00745715"/>
    <w:rsid w:val="00746635"/>
    <w:rsid w:val="0074730B"/>
    <w:rsid w:val="00750904"/>
    <w:rsid w:val="007527D2"/>
    <w:rsid w:val="00752AB7"/>
    <w:rsid w:val="007537D5"/>
    <w:rsid w:val="007548BA"/>
    <w:rsid w:val="00754C0B"/>
    <w:rsid w:val="00756F70"/>
    <w:rsid w:val="00760920"/>
    <w:rsid w:val="00761460"/>
    <w:rsid w:val="00761980"/>
    <w:rsid w:val="00762B2E"/>
    <w:rsid w:val="00763257"/>
    <w:rsid w:val="007644F6"/>
    <w:rsid w:val="00766B5D"/>
    <w:rsid w:val="007707A6"/>
    <w:rsid w:val="00770D3B"/>
    <w:rsid w:val="007718C9"/>
    <w:rsid w:val="00771EBA"/>
    <w:rsid w:val="007729ED"/>
    <w:rsid w:val="007739D0"/>
    <w:rsid w:val="007761D7"/>
    <w:rsid w:val="00780AA4"/>
    <w:rsid w:val="00780CE0"/>
    <w:rsid w:val="007820EB"/>
    <w:rsid w:val="00782992"/>
    <w:rsid w:val="00782CF6"/>
    <w:rsid w:val="007837FD"/>
    <w:rsid w:val="00783B75"/>
    <w:rsid w:val="007848F4"/>
    <w:rsid w:val="0078517A"/>
    <w:rsid w:val="007851C3"/>
    <w:rsid w:val="00786475"/>
    <w:rsid w:val="00787095"/>
    <w:rsid w:val="00787C83"/>
    <w:rsid w:val="00790867"/>
    <w:rsid w:val="00791C3C"/>
    <w:rsid w:val="00793284"/>
    <w:rsid w:val="00793E2E"/>
    <w:rsid w:val="00794BB2"/>
    <w:rsid w:val="00795659"/>
    <w:rsid w:val="00795A27"/>
    <w:rsid w:val="00796271"/>
    <w:rsid w:val="00797668"/>
    <w:rsid w:val="007977D6"/>
    <w:rsid w:val="00797DDC"/>
    <w:rsid w:val="007A0687"/>
    <w:rsid w:val="007A0EC7"/>
    <w:rsid w:val="007A3063"/>
    <w:rsid w:val="007A46EB"/>
    <w:rsid w:val="007A6434"/>
    <w:rsid w:val="007A762E"/>
    <w:rsid w:val="007A7D0A"/>
    <w:rsid w:val="007B091D"/>
    <w:rsid w:val="007B104A"/>
    <w:rsid w:val="007B262F"/>
    <w:rsid w:val="007B26AD"/>
    <w:rsid w:val="007B37C7"/>
    <w:rsid w:val="007B3906"/>
    <w:rsid w:val="007B3C48"/>
    <w:rsid w:val="007B7BF3"/>
    <w:rsid w:val="007C00FD"/>
    <w:rsid w:val="007C123C"/>
    <w:rsid w:val="007C2284"/>
    <w:rsid w:val="007C3BB5"/>
    <w:rsid w:val="007C3EB0"/>
    <w:rsid w:val="007C406B"/>
    <w:rsid w:val="007C4E5C"/>
    <w:rsid w:val="007C6B96"/>
    <w:rsid w:val="007C76A6"/>
    <w:rsid w:val="007D0172"/>
    <w:rsid w:val="007D053E"/>
    <w:rsid w:val="007D173F"/>
    <w:rsid w:val="007D2186"/>
    <w:rsid w:val="007D281F"/>
    <w:rsid w:val="007D4B75"/>
    <w:rsid w:val="007D643E"/>
    <w:rsid w:val="007D6D28"/>
    <w:rsid w:val="007D7FAA"/>
    <w:rsid w:val="007E17AF"/>
    <w:rsid w:val="007E17FB"/>
    <w:rsid w:val="007E25FF"/>
    <w:rsid w:val="007E2A9D"/>
    <w:rsid w:val="007E7155"/>
    <w:rsid w:val="007F198C"/>
    <w:rsid w:val="007F2F77"/>
    <w:rsid w:val="007F3B3D"/>
    <w:rsid w:val="007F3F8B"/>
    <w:rsid w:val="007F4370"/>
    <w:rsid w:val="007F4F23"/>
    <w:rsid w:val="007F50E0"/>
    <w:rsid w:val="007F639C"/>
    <w:rsid w:val="007F6613"/>
    <w:rsid w:val="007F67A9"/>
    <w:rsid w:val="00800593"/>
    <w:rsid w:val="0080103C"/>
    <w:rsid w:val="008015C8"/>
    <w:rsid w:val="0080293C"/>
    <w:rsid w:val="0080314D"/>
    <w:rsid w:val="0080428F"/>
    <w:rsid w:val="00810144"/>
    <w:rsid w:val="0081062E"/>
    <w:rsid w:val="00810893"/>
    <w:rsid w:val="008137C9"/>
    <w:rsid w:val="00813C93"/>
    <w:rsid w:val="0081601F"/>
    <w:rsid w:val="00816426"/>
    <w:rsid w:val="00816B62"/>
    <w:rsid w:val="00820735"/>
    <w:rsid w:val="00820D97"/>
    <w:rsid w:val="00821D32"/>
    <w:rsid w:val="00822243"/>
    <w:rsid w:val="00822B74"/>
    <w:rsid w:val="0082397C"/>
    <w:rsid w:val="00824372"/>
    <w:rsid w:val="008245DA"/>
    <w:rsid w:val="008272C3"/>
    <w:rsid w:val="00827630"/>
    <w:rsid w:val="00830B1E"/>
    <w:rsid w:val="008319BB"/>
    <w:rsid w:val="008323F0"/>
    <w:rsid w:val="0083285D"/>
    <w:rsid w:val="00833A36"/>
    <w:rsid w:val="00833C09"/>
    <w:rsid w:val="008343B5"/>
    <w:rsid w:val="00835716"/>
    <w:rsid w:val="008362A8"/>
    <w:rsid w:val="00836C49"/>
    <w:rsid w:val="00836FCB"/>
    <w:rsid w:val="00841AFB"/>
    <w:rsid w:val="00844631"/>
    <w:rsid w:val="00844788"/>
    <w:rsid w:val="00846183"/>
    <w:rsid w:val="00846B67"/>
    <w:rsid w:val="00850561"/>
    <w:rsid w:val="008508EA"/>
    <w:rsid w:val="008509AE"/>
    <w:rsid w:val="00851149"/>
    <w:rsid w:val="00851AC8"/>
    <w:rsid w:val="008522E2"/>
    <w:rsid w:val="00852B81"/>
    <w:rsid w:val="008534D0"/>
    <w:rsid w:val="00853E04"/>
    <w:rsid w:val="00856EC3"/>
    <w:rsid w:val="008606F2"/>
    <w:rsid w:val="00860945"/>
    <w:rsid w:val="00861C2E"/>
    <w:rsid w:val="00862A87"/>
    <w:rsid w:val="008639A7"/>
    <w:rsid w:val="00865F96"/>
    <w:rsid w:val="00866A74"/>
    <w:rsid w:val="00874184"/>
    <w:rsid w:val="00874248"/>
    <w:rsid w:val="0087645A"/>
    <w:rsid w:val="008766D2"/>
    <w:rsid w:val="00877C9B"/>
    <w:rsid w:val="00880835"/>
    <w:rsid w:val="00881E92"/>
    <w:rsid w:val="008821DD"/>
    <w:rsid w:val="00882EE3"/>
    <w:rsid w:val="00883F4B"/>
    <w:rsid w:val="00884AD1"/>
    <w:rsid w:val="00884CB6"/>
    <w:rsid w:val="00885416"/>
    <w:rsid w:val="00885814"/>
    <w:rsid w:val="008868BF"/>
    <w:rsid w:val="008879E2"/>
    <w:rsid w:val="00890137"/>
    <w:rsid w:val="0089067C"/>
    <w:rsid w:val="00892840"/>
    <w:rsid w:val="00896A97"/>
    <w:rsid w:val="00896D37"/>
    <w:rsid w:val="008A0DB6"/>
    <w:rsid w:val="008A0E83"/>
    <w:rsid w:val="008A1085"/>
    <w:rsid w:val="008A117E"/>
    <w:rsid w:val="008A31D5"/>
    <w:rsid w:val="008A439E"/>
    <w:rsid w:val="008A4580"/>
    <w:rsid w:val="008A48D1"/>
    <w:rsid w:val="008A51C9"/>
    <w:rsid w:val="008A5EE3"/>
    <w:rsid w:val="008A6C88"/>
    <w:rsid w:val="008B0749"/>
    <w:rsid w:val="008B17CA"/>
    <w:rsid w:val="008B2943"/>
    <w:rsid w:val="008B5491"/>
    <w:rsid w:val="008B7F21"/>
    <w:rsid w:val="008C5835"/>
    <w:rsid w:val="008C5EC0"/>
    <w:rsid w:val="008C650E"/>
    <w:rsid w:val="008C6852"/>
    <w:rsid w:val="008C6CF5"/>
    <w:rsid w:val="008C726B"/>
    <w:rsid w:val="008D0B36"/>
    <w:rsid w:val="008D0C14"/>
    <w:rsid w:val="008D1EE1"/>
    <w:rsid w:val="008D281F"/>
    <w:rsid w:val="008D40E8"/>
    <w:rsid w:val="008D4A1C"/>
    <w:rsid w:val="008D5F77"/>
    <w:rsid w:val="008D6C47"/>
    <w:rsid w:val="008E0962"/>
    <w:rsid w:val="008E0EC0"/>
    <w:rsid w:val="008E1275"/>
    <w:rsid w:val="008E1DDB"/>
    <w:rsid w:val="008E2726"/>
    <w:rsid w:val="008E3652"/>
    <w:rsid w:val="008E3CAA"/>
    <w:rsid w:val="008E4E9C"/>
    <w:rsid w:val="008E5A57"/>
    <w:rsid w:val="008E674B"/>
    <w:rsid w:val="008E6B10"/>
    <w:rsid w:val="008E71F1"/>
    <w:rsid w:val="008F0011"/>
    <w:rsid w:val="008F0F01"/>
    <w:rsid w:val="008F1818"/>
    <w:rsid w:val="008F201C"/>
    <w:rsid w:val="008F36DE"/>
    <w:rsid w:val="008F3A44"/>
    <w:rsid w:val="008F47F7"/>
    <w:rsid w:val="008F5D16"/>
    <w:rsid w:val="008F61D2"/>
    <w:rsid w:val="008F6BA6"/>
    <w:rsid w:val="008F7562"/>
    <w:rsid w:val="009019BF"/>
    <w:rsid w:val="00901D7B"/>
    <w:rsid w:val="009020DD"/>
    <w:rsid w:val="00902158"/>
    <w:rsid w:val="00902D42"/>
    <w:rsid w:val="00903222"/>
    <w:rsid w:val="00905268"/>
    <w:rsid w:val="00905E5B"/>
    <w:rsid w:val="00906F8D"/>
    <w:rsid w:val="0091004E"/>
    <w:rsid w:val="00910928"/>
    <w:rsid w:val="00911859"/>
    <w:rsid w:val="009120D1"/>
    <w:rsid w:val="00912C3B"/>
    <w:rsid w:val="00913855"/>
    <w:rsid w:val="00914169"/>
    <w:rsid w:val="00915187"/>
    <w:rsid w:val="009178AE"/>
    <w:rsid w:val="00917FA2"/>
    <w:rsid w:val="0092295A"/>
    <w:rsid w:val="0092346E"/>
    <w:rsid w:val="00923A24"/>
    <w:rsid w:val="00925A07"/>
    <w:rsid w:val="00925CED"/>
    <w:rsid w:val="0092689F"/>
    <w:rsid w:val="009301EA"/>
    <w:rsid w:val="009304C9"/>
    <w:rsid w:val="00930BEA"/>
    <w:rsid w:val="00930F2B"/>
    <w:rsid w:val="00931C90"/>
    <w:rsid w:val="0093217C"/>
    <w:rsid w:val="00933220"/>
    <w:rsid w:val="009335E5"/>
    <w:rsid w:val="00933F36"/>
    <w:rsid w:val="009347F8"/>
    <w:rsid w:val="00934E7B"/>
    <w:rsid w:val="00937848"/>
    <w:rsid w:val="00940BAA"/>
    <w:rsid w:val="0094181A"/>
    <w:rsid w:val="00941BCD"/>
    <w:rsid w:val="00942881"/>
    <w:rsid w:val="009429E3"/>
    <w:rsid w:val="00942C2E"/>
    <w:rsid w:val="0094309F"/>
    <w:rsid w:val="00944F8D"/>
    <w:rsid w:val="0094657D"/>
    <w:rsid w:val="009473F2"/>
    <w:rsid w:val="00947550"/>
    <w:rsid w:val="00950796"/>
    <w:rsid w:val="00951164"/>
    <w:rsid w:val="009520EC"/>
    <w:rsid w:val="009523BA"/>
    <w:rsid w:val="00952811"/>
    <w:rsid w:val="00952860"/>
    <w:rsid w:val="0095367D"/>
    <w:rsid w:val="00954826"/>
    <w:rsid w:val="009552FB"/>
    <w:rsid w:val="00955CE0"/>
    <w:rsid w:val="009569AD"/>
    <w:rsid w:val="00956AB0"/>
    <w:rsid w:val="009607FD"/>
    <w:rsid w:val="0096396F"/>
    <w:rsid w:val="00963CC6"/>
    <w:rsid w:val="0096408E"/>
    <w:rsid w:val="009664C6"/>
    <w:rsid w:val="00966F5E"/>
    <w:rsid w:val="00971B96"/>
    <w:rsid w:val="0097433C"/>
    <w:rsid w:val="00974EE0"/>
    <w:rsid w:val="00975217"/>
    <w:rsid w:val="00975408"/>
    <w:rsid w:val="009764C7"/>
    <w:rsid w:val="00977321"/>
    <w:rsid w:val="00980489"/>
    <w:rsid w:val="00980B9A"/>
    <w:rsid w:val="00982B0C"/>
    <w:rsid w:val="009841F8"/>
    <w:rsid w:val="0098680F"/>
    <w:rsid w:val="00986DF8"/>
    <w:rsid w:val="009871B0"/>
    <w:rsid w:val="00987EE6"/>
    <w:rsid w:val="0099030C"/>
    <w:rsid w:val="00991EFF"/>
    <w:rsid w:val="0099220F"/>
    <w:rsid w:val="009938D5"/>
    <w:rsid w:val="009955D2"/>
    <w:rsid w:val="009976B5"/>
    <w:rsid w:val="009978AC"/>
    <w:rsid w:val="009A14A6"/>
    <w:rsid w:val="009A1AC6"/>
    <w:rsid w:val="009A1BDF"/>
    <w:rsid w:val="009A2E7D"/>
    <w:rsid w:val="009A2FEA"/>
    <w:rsid w:val="009A32A5"/>
    <w:rsid w:val="009A3F1E"/>
    <w:rsid w:val="009A59AF"/>
    <w:rsid w:val="009A7C61"/>
    <w:rsid w:val="009B1ACA"/>
    <w:rsid w:val="009B2185"/>
    <w:rsid w:val="009B3C18"/>
    <w:rsid w:val="009B406D"/>
    <w:rsid w:val="009B4496"/>
    <w:rsid w:val="009B4F88"/>
    <w:rsid w:val="009B5EB5"/>
    <w:rsid w:val="009B68E4"/>
    <w:rsid w:val="009B6D23"/>
    <w:rsid w:val="009B7BC7"/>
    <w:rsid w:val="009C02FC"/>
    <w:rsid w:val="009C0793"/>
    <w:rsid w:val="009C250A"/>
    <w:rsid w:val="009C47DD"/>
    <w:rsid w:val="009C74FF"/>
    <w:rsid w:val="009C7DC7"/>
    <w:rsid w:val="009D0738"/>
    <w:rsid w:val="009D07F7"/>
    <w:rsid w:val="009D0942"/>
    <w:rsid w:val="009D1121"/>
    <w:rsid w:val="009D144C"/>
    <w:rsid w:val="009D598F"/>
    <w:rsid w:val="009D5B7A"/>
    <w:rsid w:val="009D655F"/>
    <w:rsid w:val="009D7296"/>
    <w:rsid w:val="009D7B22"/>
    <w:rsid w:val="009E0182"/>
    <w:rsid w:val="009E21EC"/>
    <w:rsid w:val="009E73A0"/>
    <w:rsid w:val="009E76BE"/>
    <w:rsid w:val="009F00AF"/>
    <w:rsid w:val="009F0D34"/>
    <w:rsid w:val="009F199B"/>
    <w:rsid w:val="009F2578"/>
    <w:rsid w:val="009F3544"/>
    <w:rsid w:val="009F4758"/>
    <w:rsid w:val="009F4D8D"/>
    <w:rsid w:val="009F5F1D"/>
    <w:rsid w:val="009F61E5"/>
    <w:rsid w:val="009F6919"/>
    <w:rsid w:val="009F6FF9"/>
    <w:rsid w:val="00A0122A"/>
    <w:rsid w:val="00A01421"/>
    <w:rsid w:val="00A01CB2"/>
    <w:rsid w:val="00A028C4"/>
    <w:rsid w:val="00A037C4"/>
    <w:rsid w:val="00A038D1"/>
    <w:rsid w:val="00A03B85"/>
    <w:rsid w:val="00A03C2D"/>
    <w:rsid w:val="00A0408A"/>
    <w:rsid w:val="00A04A6C"/>
    <w:rsid w:val="00A0644D"/>
    <w:rsid w:val="00A075C8"/>
    <w:rsid w:val="00A11BBF"/>
    <w:rsid w:val="00A12517"/>
    <w:rsid w:val="00A13D00"/>
    <w:rsid w:val="00A147F2"/>
    <w:rsid w:val="00A15573"/>
    <w:rsid w:val="00A16B63"/>
    <w:rsid w:val="00A17265"/>
    <w:rsid w:val="00A21440"/>
    <w:rsid w:val="00A21846"/>
    <w:rsid w:val="00A22832"/>
    <w:rsid w:val="00A2496E"/>
    <w:rsid w:val="00A25BEC"/>
    <w:rsid w:val="00A25CCC"/>
    <w:rsid w:val="00A2680D"/>
    <w:rsid w:val="00A2681B"/>
    <w:rsid w:val="00A26E6B"/>
    <w:rsid w:val="00A30858"/>
    <w:rsid w:val="00A30B4C"/>
    <w:rsid w:val="00A311E8"/>
    <w:rsid w:val="00A313BF"/>
    <w:rsid w:val="00A3141E"/>
    <w:rsid w:val="00A32F80"/>
    <w:rsid w:val="00A330AD"/>
    <w:rsid w:val="00A33BA1"/>
    <w:rsid w:val="00A347A7"/>
    <w:rsid w:val="00A34C2A"/>
    <w:rsid w:val="00A365C8"/>
    <w:rsid w:val="00A36E8E"/>
    <w:rsid w:val="00A40E9C"/>
    <w:rsid w:val="00A40FF5"/>
    <w:rsid w:val="00A41835"/>
    <w:rsid w:val="00A421A0"/>
    <w:rsid w:val="00A436A2"/>
    <w:rsid w:val="00A43DE9"/>
    <w:rsid w:val="00A445A8"/>
    <w:rsid w:val="00A51018"/>
    <w:rsid w:val="00A52138"/>
    <w:rsid w:val="00A53A11"/>
    <w:rsid w:val="00A54193"/>
    <w:rsid w:val="00A54B3D"/>
    <w:rsid w:val="00A57B00"/>
    <w:rsid w:val="00A57E73"/>
    <w:rsid w:val="00A601B4"/>
    <w:rsid w:val="00A606A5"/>
    <w:rsid w:val="00A60BA9"/>
    <w:rsid w:val="00A618F5"/>
    <w:rsid w:val="00A65B27"/>
    <w:rsid w:val="00A70D3F"/>
    <w:rsid w:val="00A73CEC"/>
    <w:rsid w:val="00A74AC2"/>
    <w:rsid w:val="00A74CCD"/>
    <w:rsid w:val="00A7584B"/>
    <w:rsid w:val="00A77100"/>
    <w:rsid w:val="00A774B8"/>
    <w:rsid w:val="00A77AF8"/>
    <w:rsid w:val="00A805EA"/>
    <w:rsid w:val="00A81993"/>
    <w:rsid w:val="00A81CC4"/>
    <w:rsid w:val="00A8465D"/>
    <w:rsid w:val="00A852CD"/>
    <w:rsid w:val="00A8539D"/>
    <w:rsid w:val="00A85518"/>
    <w:rsid w:val="00A8796A"/>
    <w:rsid w:val="00A87AA6"/>
    <w:rsid w:val="00A9093A"/>
    <w:rsid w:val="00A925CD"/>
    <w:rsid w:val="00A93B4E"/>
    <w:rsid w:val="00A93DC6"/>
    <w:rsid w:val="00A962D5"/>
    <w:rsid w:val="00A96430"/>
    <w:rsid w:val="00A97645"/>
    <w:rsid w:val="00AA0B3F"/>
    <w:rsid w:val="00AA2E9B"/>
    <w:rsid w:val="00AA3D0B"/>
    <w:rsid w:val="00AA41E9"/>
    <w:rsid w:val="00AA529E"/>
    <w:rsid w:val="00AA572C"/>
    <w:rsid w:val="00AA5ADF"/>
    <w:rsid w:val="00AA64A0"/>
    <w:rsid w:val="00AA690B"/>
    <w:rsid w:val="00AA7B85"/>
    <w:rsid w:val="00AB245E"/>
    <w:rsid w:val="00AB279B"/>
    <w:rsid w:val="00AB6087"/>
    <w:rsid w:val="00AC3935"/>
    <w:rsid w:val="00AC3FC7"/>
    <w:rsid w:val="00AD0406"/>
    <w:rsid w:val="00AD0E14"/>
    <w:rsid w:val="00AD1224"/>
    <w:rsid w:val="00AD41F3"/>
    <w:rsid w:val="00AD4BA2"/>
    <w:rsid w:val="00AD7FB9"/>
    <w:rsid w:val="00AE2776"/>
    <w:rsid w:val="00AE3372"/>
    <w:rsid w:val="00AE6491"/>
    <w:rsid w:val="00AE6660"/>
    <w:rsid w:val="00AE791D"/>
    <w:rsid w:val="00AF0455"/>
    <w:rsid w:val="00AF0B2D"/>
    <w:rsid w:val="00AF2FEA"/>
    <w:rsid w:val="00AF4AF0"/>
    <w:rsid w:val="00AF527E"/>
    <w:rsid w:val="00AF66FE"/>
    <w:rsid w:val="00AF6D8B"/>
    <w:rsid w:val="00AF789C"/>
    <w:rsid w:val="00AF7A87"/>
    <w:rsid w:val="00B00F13"/>
    <w:rsid w:val="00B017CB"/>
    <w:rsid w:val="00B01C21"/>
    <w:rsid w:val="00B01C85"/>
    <w:rsid w:val="00B022A5"/>
    <w:rsid w:val="00B03DB4"/>
    <w:rsid w:val="00B04775"/>
    <w:rsid w:val="00B06490"/>
    <w:rsid w:val="00B0654D"/>
    <w:rsid w:val="00B069C3"/>
    <w:rsid w:val="00B12D73"/>
    <w:rsid w:val="00B131E7"/>
    <w:rsid w:val="00B13B0F"/>
    <w:rsid w:val="00B13E1A"/>
    <w:rsid w:val="00B14B27"/>
    <w:rsid w:val="00B15ED7"/>
    <w:rsid w:val="00B16B02"/>
    <w:rsid w:val="00B16BC1"/>
    <w:rsid w:val="00B20425"/>
    <w:rsid w:val="00B23398"/>
    <w:rsid w:val="00B23E0B"/>
    <w:rsid w:val="00B24B20"/>
    <w:rsid w:val="00B25058"/>
    <w:rsid w:val="00B27B8F"/>
    <w:rsid w:val="00B30548"/>
    <w:rsid w:val="00B30AB4"/>
    <w:rsid w:val="00B34E0B"/>
    <w:rsid w:val="00B371AC"/>
    <w:rsid w:val="00B37CCD"/>
    <w:rsid w:val="00B40F10"/>
    <w:rsid w:val="00B4442A"/>
    <w:rsid w:val="00B4466F"/>
    <w:rsid w:val="00B44C19"/>
    <w:rsid w:val="00B44E5C"/>
    <w:rsid w:val="00B45352"/>
    <w:rsid w:val="00B4606D"/>
    <w:rsid w:val="00B47FF5"/>
    <w:rsid w:val="00B5101F"/>
    <w:rsid w:val="00B544C4"/>
    <w:rsid w:val="00B544FF"/>
    <w:rsid w:val="00B54BAE"/>
    <w:rsid w:val="00B55177"/>
    <w:rsid w:val="00B55409"/>
    <w:rsid w:val="00B55B02"/>
    <w:rsid w:val="00B55BF8"/>
    <w:rsid w:val="00B56867"/>
    <w:rsid w:val="00B56CCC"/>
    <w:rsid w:val="00B577C9"/>
    <w:rsid w:val="00B60604"/>
    <w:rsid w:val="00B6125A"/>
    <w:rsid w:val="00B6238E"/>
    <w:rsid w:val="00B6244B"/>
    <w:rsid w:val="00B63501"/>
    <w:rsid w:val="00B637E9"/>
    <w:rsid w:val="00B63831"/>
    <w:rsid w:val="00B64BA5"/>
    <w:rsid w:val="00B6755A"/>
    <w:rsid w:val="00B72528"/>
    <w:rsid w:val="00B72936"/>
    <w:rsid w:val="00B7418F"/>
    <w:rsid w:val="00B74C45"/>
    <w:rsid w:val="00B7549F"/>
    <w:rsid w:val="00B80689"/>
    <w:rsid w:val="00B8069E"/>
    <w:rsid w:val="00B81102"/>
    <w:rsid w:val="00B81CCE"/>
    <w:rsid w:val="00B81E4D"/>
    <w:rsid w:val="00B82E19"/>
    <w:rsid w:val="00B84528"/>
    <w:rsid w:val="00B87C6D"/>
    <w:rsid w:val="00B902D3"/>
    <w:rsid w:val="00B90BF1"/>
    <w:rsid w:val="00B9225A"/>
    <w:rsid w:val="00B9249D"/>
    <w:rsid w:val="00B924AB"/>
    <w:rsid w:val="00B92DF9"/>
    <w:rsid w:val="00B959B0"/>
    <w:rsid w:val="00B95E74"/>
    <w:rsid w:val="00BA01CE"/>
    <w:rsid w:val="00BA132F"/>
    <w:rsid w:val="00BA15F8"/>
    <w:rsid w:val="00BA37BA"/>
    <w:rsid w:val="00BA5237"/>
    <w:rsid w:val="00BA7073"/>
    <w:rsid w:val="00BA74EF"/>
    <w:rsid w:val="00BA78DC"/>
    <w:rsid w:val="00BA79AB"/>
    <w:rsid w:val="00BB2426"/>
    <w:rsid w:val="00BB254E"/>
    <w:rsid w:val="00BB342D"/>
    <w:rsid w:val="00BC0EE1"/>
    <w:rsid w:val="00BC6F5C"/>
    <w:rsid w:val="00BD07D0"/>
    <w:rsid w:val="00BD086A"/>
    <w:rsid w:val="00BD2651"/>
    <w:rsid w:val="00BD3603"/>
    <w:rsid w:val="00BD3E82"/>
    <w:rsid w:val="00BD5CCD"/>
    <w:rsid w:val="00BD64DB"/>
    <w:rsid w:val="00BE11BD"/>
    <w:rsid w:val="00BE1561"/>
    <w:rsid w:val="00BE1BB9"/>
    <w:rsid w:val="00BE21FF"/>
    <w:rsid w:val="00BE7DAB"/>
    <w:rsid w:val="00BE7EC7"/>
    <w:rsid w:val="00BF0713"/>
    <w:rsid w:val="00BF10CD"/>
    <w:rsid w:val="00BF160A"/>
    <w:rsid w:val="00BF552C"/>
    <w:rsid w:val="00C0095A"/>
    <w:rsid w:val="00C01AB8"/>
    <w:rsid w:val="00C02511"/>
    <w:rsid w:val="00C042D7"/>
    <w:rsid w:val="00C04BAA"/>
    <w:rsid w:val="00C073A8"/>
    <w:rsid w:val="00C07400"/>
    <w:rsid w:val="00C10ABB"/>
    <w:rsid w:val="00C11441"/>
    <w:rsid w:val="00C12379"/>
    <w:rsid w:val="00C164FD"/>
    <w:rsid w:val="00C16926"/>
    <w:rsid w:val="00C1768C"/>
    <w:rsid w:val="00C1769F"/>
    <w:rsid w:val="00C22630"/>
    <w:rsid w:val="00C226D2"/>
    <w:rsid w:val="00C22E5F"/>
    <w:rsid w:val="00C23D6B"/>
    <w:rsid w:val="00C2401B"/>
    <w:rsid w:val="00C242A2"/>
    <w:rsid w:val="00C26154"/>
    <w:rsid w:val="00C26E21"/>
    <w:rsid w:val="00C27423"/>
    <w:rsid w:val="00C276C4"/>
    <w:rsid w:val="00C277C7"/>
    <w:rsid w:val="00C30643"/>
    <w:rsid w:val="00C30D5B"/>
    <w:rsid w:val="00C34C4E"/>
    <w:rsid w:val="00C355ED"/>
    <w:rsid w:val="00C3571F"/>
    <w:rsid w:val="00C36113"/>
    <w:rsid w:val="00C36880"/>
    <w:rsid w:val="00C37D00"/>
    <w:rsid w:val="00C408BF"/>
    <w:rsid w:val="00C40F8D"/>
    <w:rsid w:val="00C44276"/>
    <w:rsid w:val="00C46F6B"/>
    <w:rsid w:val="00C50D87"/>
    <w:rsid w:val="00C5187A"/>
    <w:rsid w:val="00C52091"/>
    <w:rsid w:val="00C5755F"/>
    <w:rsid w:val="00C57585"/>
    <w:rsid w:val="00C57720"/>
    <w:rsid w:val="00C606BE"/>
    <w:rsid w:val="00C60D96"/>
    <w:rsid w:val="00C635FC"/>
    <w:rsid w:val="00C64075"/>
    <w:rsid w:val="00C71A50"/>
    <w:rsid w:val="00C7279E"/>
    <w:rsid w:val="00C75B7E"/>
    <w:rsid w:val="00C76140"/>
    <w:rsid w:val="00C766E6"/>
    <w:rsid w:val="00C76A81"/>
    <w:rsid w:val="00C76B04"/>
    <w:rsid w:val="00C77E02"/>
    <w:rsid w:val="00C81623"/>
    <w:rsid w:val="00C821A0"/>
    <w:rsid w:val="00C838A2"/>
    <w:rsid w:val="00C84191"/>
    <w:rsid w:val="00C847AA"/>
    <w:rsid w:val="00C853C0"/>
    <w:rsid w:val="00C85DB4"/>
    <w:rsid w:val="00C86A37"/>
    <w:rsid w:val="00C92DB1"/>
    <w:rsid w:val="00C934E1"/>
    <w:rsid w:val="00C942AA"/>
    <w:rsid w:val="00C95378"/>
    <w:rsid w:val="00C95545"/>
    <w:rsid w:val="00CA1735"/>
    <w:rsid w:val="00CA2495"/>
    <w:rsid w:val="00CA3755"/>
    <w:rsid w:val="00CA379D"/>
    <w:rsid w:val="00CA63E3"/>
    <w:rsid w:val="00CA6931"/>
    <w:rsid w:val="00CA753C"/>
    <w:rsid w:val="00CB0918"/>
    <w:rsid w:val="00CB3916"/>
    <w:rsid w:val="00CB3DC1"/>
    <w:rsid w:val="00CB41E8"/>
    <w:rsid w:val="00CB54AC"/>
    <w:rsid w:val="00CB614F"/>
    <w:rsid w:val="00CB620B"/>
    <w:rsid w:val="00CB628E"/>
    <w:rsid w:val="00CB62BE"/>
    <w:rsid w:val="00CB75A9"/>
    <w:rsid w:val="00CB7E7D"/>
    <w:rsid w:val="00CC00C4"/>
    <w:rsid w:val="00CC1731"/>
    <w:rsid w:val="00CC23B2"/>
    <w:rsid w:val="00CC5292"/>
    <w:rsid w:val="00CC76C6"/>
    <w:rsid w:val="00CD1726"/>
    <w:rsid w:val="00CD26DE"/>
    <w:rsid w:val="00CD27E3"/>
    <w:rsid w:val="00CD63D0"/>
    <w:rsid w:val="00CD71E8"/>
    <w:rsid w:val="00CE1064"/>
    <w:rsid w:val="00CE1698"/>
    <w:rsid w:val="00CE2085"/>
    <w:rsid w:val="00CE35F7"/>
    <w:rsid w:val="00CE4168"/>
    <w:rsid w:val="00CE4750"/>
    <w:rsid w:val="00CE5338"/>
    <w:rsid w:val="00CE54CE"/>
    <w:rsid w:val="00CE5CC8"/>
    <w:rsid w:val="00CE738C"/>
    <w:rsid w:val="00CE7A14"/>
    <w:rsid w:val="00CE7C40"/>
    <w:rsid w:val="00CF0881"/>
    <w:rsid w:val="00CF10B2"/>
    <w:rsid w:val="00CF23B0"/>
    <w:rsid w:val="00CF2D2E"/>
    <w:rsid w:val="00CF3A26"/>
    <w:rsid w:val="00CF48A9"/>
    <w:rsid w:val="00CF587C"/>
    <w:rsid w:val="00CF5DD0"/>
    <w:rsid w:val="00D00591"/>
    <w:rsid w:val="00D01C9D"/>
    <w:rsid w:val="00D01F54"/>
    <w:rsid w:val="00D02357"/>
    <w:rsid w:val="00D05380"/>
    <w:rsid w:val="00D053BB"/>
    <w:rsid w:val="00D057DA"/>
    <w:rsid w:val="00D1004E"/>
    <w:rsid w:val="00D10327"/>
    <w:rsid w:val="00D11020"/>
    <w:rsid w:val="00D128C3"/>
    <w:rsid w:val="00D15596"/>
    <w:rsid w:val="00D201DA"/>
    <w:rsid w:val="00D2272E"/>
    <w:rsid w:val="00D22F25"/>
    <w:rsid w:val="00D237CB"/>
    <w:rsid w:val="00D25024"/>
    <w:rsid w:val="00D25755"/>
    <w:rsid w:val="00D3033A"/>
    <w:rsid w:val="00D30484"/>
    <w:rsid w:val="00D30DF5"/>
    <w:rsid w:val="00D32AEA"/>
    <w:rsid w:val="00D340C2"/>
    <w:rsid w:val="00D400C7"/>
    <w:rsid w:val="00D4191A"/>
    <w:rsid w:val="00D426E9"/>
    <w:rsid w:val="00D43897"/>
    <w:rsid w:val="00D44EDA"/>
    <w:rsid w:val="00D45869"/>
    <w:rsid w:val="00D45AF8"/>
    <w:rsid w:val="00D466B8"/>
    <w:rsid w:val="00D50C5E"/>
    <w:rsid w:val="00D5405E"/>
    <w:rsid w:val="00D5565A"/>
    <w:rsid w:val="00D55D49"/>
    <w:rsid w:val="00D56216"/>
    <w:rsid w:val="00D56844"/>
    <w:rsid w:val="00D57B83"/>
    <w:rsid w:val="00D601DF"/>
    <w:rsid w:val="00D60B4D"/>
    <w:rsid w:val="00D61B94"/>
    <w:rsid w:val="00D6223F"/>
    <w:rsid w:val="00D622CC"/>
    <w:rsid w:val="00D633C3"/>
    <w:rsid w:val="00D64DA1"/>
    <w:rsid w:val="00D65977"/>
    <w:rsid w:val="00D65CD7"/>
    <w:rsid w:val="00D66D21"/>
    <w:rsid w:val="00D70D6A"/>
    <w:rsid w:val="00D70FAB"/>
    <w:rsid w:val="00D74E56"/>
    <w:rsid w:val="00D74F0B"/>
    <w:rsid w:val="00D76912"/>
    <w:rsid w:val="00D802D3"/>
    <w:rsid w:val="00D807C9"/>
    <w:rsid w:val="00D80E7B"/>
    <w:rsid w:val="00D814A4"/>
    <w:rsid w:val="00D8255C"/>
    <w:rsid w:val="00D8321F"/>
    <w:rsid w:val="00D85849"/>
    <w:rsid w:val="00D85C00"/>
    <w:rsid w:val="00D8657E"/>
    <w:rsid w:val="00D86822"/>
    <w:rsid w:val="00D86E01"/>
    <w:rsid w:val="00D87994"/>
    <w:rsid w:val="00D91646"/>
    <w:rsid w:val="00D92A6E"/>
    <w:rsid w:val="00D935AF"/>
    <w:rsid w:val="00D948F6"/>
    <w:rsid w:val="00D94D9F"/>
    <w:rsid w:val="00DA10BB"/>
    <w:rsid w:val="00DA402C"/>
    <w:rsid w:val="00DA4D71"/>
    <w:rsid w:val="00DA530C"/>
    <w:rsid w:val="00DA6DFD"/>
    <w:rsid w:val="00DA7C78"/>
    <w:rsid w:val="00DB1D51"/>
    <w:rsid w:val="00DB2D3E"/>
    <w:rsid w:val="00DB2DDE"/>
    <w:rsid w:val="00DB32DA"/>
    <w:rsid w:val="00DB3C1F"/>
    <w:rsid w:val="00DB3D43"/>
    <w:rsid w:val="00DB41F6"/>
    <w:rsid w:val="00DB4AB7"/>
    <w:rsid w:val="00DB4AF9"/>
    <w:rsid w:val="00DB582D"/>
    <w:rsid w:val="00DB5B60"/>
    <w:rsid w:val="00DC377B"/>
    <w:rsid w:val="00DC47F3"/>
    <w:rsid w:val="00DC4918"/>
    <w:rsid w:val="00DC5D5C"/>
    <w:rsid w:val="00DC6020"/>
    <w:rsid w:val="00DC6FEC"/>
    <w:rsid w:val="00DD1A3D"/>
    <w:rsid w:val="00DD3195"/>
    <w:rsid w:val="00DD6858"/>
    <w:rsid w:val="00DE4D51"/>
    <w:rsid w:val="00DE51C4"/>
    <w:rsid w:val="00DE604B"/>
    <w:rsid w:val="00DE6567"/>
    <w:rsid w:val="00DE6CF5"/>
    <w:rsid w:val="00DE7548"/>
    <w:rsid w:val="00DF1E46"/>
    <w:rsid w:val="00DF3489"/>
    <w:rsid w:val="00DF388A"/>
    <w:rsid w:val="00DF3F1D"/>
    <w:rsid w:val="00DF41AC"/>
    <w:rsid w:val="00DF431A"/>
    <w:rsid w:val="00DF60B6"/>
    <w:rsid w:val="00DF6F22"/>
    <w:rsid w:val="00E0008E"/>
    <w:rsid w:val="00E0322C"/>
    <w:rsid w:val="00E037F4"/>
    <w:rsid w:val="00E052CB"/>
    <w:rsid w:val="00E06F5D"/>
    <w:rsid w:val="00E12A80"/>
    <w:rsid w:val="00E1325B"/>
    <w:rsid w:val="00E135CC"/>
    <w:rsid w:val="00E13899"/>
    <w:rsid w:val="00E14ECC"/>
    <w:rsid w:val="00E1568F"/>
    <w:rsid w:val="00E2127F"/>
    <w:rsid w:val="00E231B4"/>
    <w:rsid w:val="00E2440C"/>
    <w:rsid w:val="00E25826"/>
    <w:rsid w:val="00E262E8"/>
    <w:rsid w:val="00E3161A"/>
    <w:rsid w:val="00E323C9"/>
    <w:rsid w:val="00E3344F"/>
    <w:rsid w:val="00E33F00"/>
    <w:rsid w:val="00E367D8"/>
    <w:rsid w:val="00E36D8A"/>
    <w:rsid w:val="00E4049A"/>
    <w:rsid w:val="00E404A5"/>
    <w:rsid w:val="00E405BE"/>
    <w:rsid w:val="00E40C05"/>
    <w:rsid w:val="00E40E71"/>
    <w:rsid w:val="00E4152E"/>
    <w:rsid w:val="00E41E5A"/>
    <w:rsid w:val="00E424E0"/>
    <w:rsid w:val="00E46690"/>
    <w:rsid w:val="00E470A3"/>
    <w:rsid w:val="00E4715B"/>
    <w:rsid w:val="00E503CA"/>
    <w:rsid w:val="00E57395"/>
    <w:rsid w:val="00E600BD"/>
    <w:rsid w:val="00E6020E"/>
    <w:rsid w:val="00E605AE"/>
    <w:rsid w:val="00E61663"/>
    <w:rsid w:val="00E61CBE"/>
    <w:rsid w:val="00E63E15"/>
    <w:rsid w:val="00E64EA0"/>
    <w:rsid w:val="00E65B9C"/>
    <w:rsid w:val="00E666F0"/>
    <w:rsid w:val="00E66F13"/>
    <w:rsid w:val="00E72B88"/>
    <w:rsid w:val="00E76841"/>
    <w:rsid w:val="00E76ADA"/>
    <w:rsid w:val="00E76CDC"/>
    <w:rsid w:val="00E773C7"/>
    <w:rsid w:val="00E80367"/>
    <w:rsid w:val="00E81176"/>
    <w:rsid w:val="00E817F3"/>
    <w:rsid w:val="00E81C86"/>
    <w:rsid w:val="00E81EAD"/>
    <w:rsid w:val="00E82023"/>
    <w:rsid w:val="00E83859"/>
    <w:rsid w:val="00E83A90"/>
    <w:rsid w:val="00E8407B"/>
    <w:rsid w:val="00E84418"/>
    <w:rsid w:val="00E86634"/>
    <w:rsid w:val="00E86B21"/>
    <w:rsid w:val="00E87165"/>
    <w:rsid w:val="00E911AB"/>
    <w:rsid w:val="00E93CD7"/>
    <w:rsid w:val="00E9593B"/>
    <w:rsid w:val="00EA2130"/>
    <w:rsid w:val="00EA2E2E"/>
    <w:rsid w:val="00EA3862"/>
    <w:rsid w:val="00EA694D"/>
    <w:rsid w:val="00EA76F8"/>
    <w:rsid w:val="00EA78F8"/>
    <w:rsid w:val="00EB313E"/>
    <w:rsid w:val="00EB46EF"/>
    <w:rsid w:val="00EB5362"/>
    <w:rsid w:val="00EB55C6"/>
    <w:rsid w:val="00EB7685"/>
    <w:rsid w:val="00EC0F5B"/>
    <w:rsid w:val="00EC14FC"/>
    <w:rsid w:val="00EC3DEC"/>
    <w:rsid w:val="00EC5082"/>
    <w:rsid w:val="00EC6403"/>
    <w:rsid w:val="00EC6F18"/>
    <w:rsid w:val="00EC70E1"/>
    <w:rsid w:val="00EC7D0D"/>
    <w:rsid w:val="00ED01B9"/>
    <w:rsid w:val="00ED03BD"/>
    <w:rsid w:val="00ED11DD"/>
    <w:rsid w:val="00ED1EE9"/>
    <w:rsid w:val="00ED244D"/>
    <w:rsid w:val="00ED3181"/>
    <w:rsid w:val="00ED41CF"/>
    <w:rsid w:val="00ED59C5"/>
    <w:rsid w:val="00ED6772"/>
    <w:rsid w:val="00ED78E1"/>
    <w:rsid w:val="00EE0244"/>
    <w:rsid w:val="00EE064A"/>
    <w:rsid w:val="00EE50E2"/>
    <w:rsid w:val="00EE6E7C"/>
    <w:rsid w:val="00EE70D8"/>
    <w:rsid w:val="00EF007E"/>
    <w:rsid w:val="00EF0DBC"/>
    <w:rsid w:val="00EF2777"/>
    <w:rsid w:val="00EF3C82"/>
    <w:rsid w:val="00EF56D3"/>
    <w:rsid w:val="00F00226"/>
    <w:rsid w:val="00F026C8"/>
    <w:rsid w:val="00F04481"/>
    <w:rsid w:val="00F048A5"/>
    <w:rsid w:val="00F05073"/>
    <w:rsid w:val="00F052F0"/>
    <w:rsid w:val="00F074C6"/>
    <w:rsid w:val="00F07AB8"/>
    <w:rsid w:val="00F1163B"/>
    <w:rsid w:val="00F116D9"/>
    <w:rsid w:val="00F146A0"/>
    <w:rsid w:val="00F1606A"/>
    <w:rsid w:val="00F1668E"/>
    <w:rsid w:val="00F1719C"/>
    <w:rsid w:val="00F219D1"/>
    <w:rsid w:val="00F23AED"/>
    <w:rsid w:val="00F24AA9"/>
    <w:rsid w:val="00F25CF9"/>
    <w:rsid w:val="00F271ED"/>
    <w:rsid w:val="00F275FD"/>
    <w:rsid w:val="00F276C9"/>
    <w:rsid w:val="00F3087B"/>
    <w:rsid w:val="00F32591"/>
    <w:rsid w:val="00F32747"/>
    <w:rsid w:val="00F33548"/>
    <w:rsid w:val="00F337D8"/>
    <w:rsid w:val="00F35417"/>
    <w:rsid w:val="00F36F76"/>
    <w:rsid w:val="00F37294"/>
    <w:rsid w:val="00F37348"/>
    <w:rsid w:val="00F37FB2"/>
    <w:rsid w:val="00F41362"/>
    <w:rsid w:val="00F418C0"/>
    <w:rsid w:val="00F41978"/>
    <w:rsid w:val="00F420DF"/>
    <w:rsid w:val="00F423C7"/>
    <w:rsid w:val="00F43168"/>
    <w:rsid w:val="00F437E8"/>
    <w:rsid w:val="00F46CA8"/>
    <w:rsid w:val="00F479A9"/>
    <w:rsid w:val="00F50682"/>
    <w:rsid w:val="00F51447"/>
    <w:rsid w:val="00F51A9A"/>
    <w:rsid w:val="00F53B48"/>
    <w:rsid w:val="00F55DCF"/>
    <w:rsid w:val="00F568F1"/>
    <w:rsid w:val="00F56D37"/>
    <w:rsid w:val="00F571EE"/>
    <w:rsid w:val="00F575D6"/>
    <w:rsid w:val="00F626E8"/>
    <w:rsid w:val="00F640C4"/>
    <w:rsid w:val="00F64937"/>
    <w:rsid w:val="00F64C4A"/>
    <w:rsid w:val="00F66B71"/>
    <w:rsid w:val="00F7065F"/>
    <w:rsid w:val="00F70E19"/>
    <w:rsid w:val="00F7263C"/>
    <w:rsid w:val="00F727F8"/>
    <w:rsid w:val="00F73655"/>
    <w:rsid w:val="00F73AB7"/>
    <w:rsid w:val="00F76E11"/>
    <w:rsid w:val="00F81A15"/>
    <w:rsid w:val="00F82BDB"/>
    <w:rsid w:val="00F83A2D"/>
    <w:rsid w:val="00F8774F"/>
    <w:rsid w:val="00F878FC"/>
    <w:rsid w:val="00F902D3"/>
    <w:rsid w:val="00F909EE"/>
    <w:rsid w:val="00F9194B"/>
    <w:rsid w:val="00F91A48"/>
    <w:rsid w:val="00F9203A"/>
    <w:rsid w:val="00F93626"/>
    <w:rsid w:val="00F94B08"/>
    <w:rsid w:val="00FA0132"/>
    <w:rsid w:val="00FA0DE4"/>
    <w:rsid w:val="00FA0E82"/>
    <w:rsid w:val="00FA136A"/>
    <w:rsid w:val="00FA345F"/>
    <w:rsid w:val="00FA3F23"/>
    <w:rsid w:val="00FA52C4"/>
    <w:rsid w:val="00FA55FB"/>
    <w:rsid w:val="00FA579F"/>
    <w:rsid w:val="00FA674C"/>
    <w:rsid w:val="00FA6986"/>
    <w:rsid w:val="00FA6C09"/>
    <w:rsid w:val="00FB1911"/>
    <w:rsid w:val="00FB3B46"/>
    <w:rsid w:val="00FB5B74"/>
    <w:rsid w:val="00FB62B5"/>
    <w:rsid w:val="00FC00C2"/>
    <w:rsid w:val="00FC0AD2"/>
    <w:rsid w:val="00FC1CE1"/>
    <w:rsid w:val="00FC25E3"/>
    <w:rsid w:val="00FC2B5F"/>
    <w:rsid w:val="00FC36B9"/>
    <w:rsid w:val="00FC429B"/>
    <w:rsid w:val="00FC47D3"/>
    <w:rsid w:val="00FC52BE"/>
    <w:rsid w:val="00FC5751"/>
    <w:rsid w:val="00FC5B5F"/>
    <w:rsid w:val="00FC70C7"/>
    <w:rsid w:val="00FD007E"/>
    <w:rsid w:val="00FD01BE"/>
    <w:rsid w:val="00FD0987"/>
    <w:rsid w:val="00FD2B28"/>
    <w:rsid w:val="00FD3583"/>
    <w:rsid w:val="00FD45AB"/>
    <w:rsid w:val="00FD4F76"/>
    <w:rsid w:val="00FD7A59"/>
    <w:rsid w:val="00FD7BB0"/>
    <w:rsid w:val="00FE0106"/>
    <w:rsid w:val="00FE14E6"/>
    <w:rsid w:val="00FE1C02"/>
    <w:rsid w:val="00FE3A86"/>
    <w:rsid w:val="00FE3AF7"/>
    <w:rsid w:val="00FE5F4F"/>
    <w:rsid w:val="00FF07E2"/>
    <w:rsid w:val="00FF2169"/>
    <w:rsid w:val="00FF2716"/>
    <w:rsid w:val="00FF40BB"/>
    <w:rsid w:val="00FF6604"/>
    <w:rsid w:val="00FF6BD1"/>
    <w:rsid w:val="00FF7235"/>
    <w:rsid w:val="00FF7F16"/>
    <w:rsid w:val="00FF7F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0AEE5"/>
  <w15:chartTrackingRefBased/>
  <w15:docId w15:val="{A35914E9-954D-40BC-A015-679306D9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C838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5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5DD0"/>
    <w:pPr>
      <w:tabs>
        <w:tab w:val="center" w:pos="4680"/>
        <w:tab w:val="right" w:pos="9360"/>
      </w:tabs>
      <w:spacing w:after="0" w:line="240" w:lineRule="auto"/>
    </w:pPr>
  </w:style>
  <w:style w:type="character" w:customStyle="1" w:styleId="a5">
    <w:name w:val="頁首 字元"/>
    <w:basedOn w:val="a0"/>
    <w:link w:val="a4"/>
    <w:uiPriority w:val="99"/>
    <w:rsid w:val="00CF5DD0"/>
  </w:style>
  <w:style w:type="paragraph" w:styleId="a6">
    <w:name w:val="footer"/>
    <w:basedOn w:val="a"/>
    <w:link w:val="a7"/>
    <w:uiPriority w:val="99"/>
    <w:unhideWhenUsed/>
    <w:rsid w:val="00CF5DD0"/>
    <w:pPr>
      <w:tabs>
        <w:tab w:val="center" w:pos="4680"/>
        <w:tab w:val="right" w:pos="9360"/>
      </w:tabs>
      <w:spacing w:after="0" w:line="240" w:lineRule="auto"/>
    </w:pPr>
  </w:style>
  <w:style w:type="character" w:customStyle="1" w:styleId="a7">
    <w:name w:val="頁尾 字元"/>
    <w:basedOn w:val="a0"/>
    <w:link w:val="a6"/>
    <w:uiPriority w:val="99"/>
    <w:rsid w:val="00CF5DD0"/>
  </w:style>
  <w:style w:type="character" w:styleId="a8">
    <w:name w:val="Strong"/>
    <w:basedOn w:val="a0"/>
    <w:uiPriority w:val="22"/>
    <w:qFormat/>
    <w:rsid w:val="007527D2"/>
    <w:rPr>
      <w:b/>
      <w:bCs/>
    </w:rPr>
  </w:style>
  <w:style w:type="character" w:customStyle="1" w:styleId="11">
    <w:name w:val="副標題1"/>
    <w:basedOn w:val="a0"/>
    <w:rsid w:val="009A59AF"/>
  </w:style>
  <w:style w:type="character" w:styleId="a9">
    <w:name w:val="Hyperlink"/>
    <w:basedOn w:val="a0"/>
    <w:unhideWhenUsed/>
    <w:qFormat/>
    <w:rsid w:val="00A436A2"/>
    <w:rPr>
      <w:color w:val="0000FF"/>
      <w:u w:val="single"/>
    </w:rPr>
  </w:style>
  <w:style w:type="character" w:styleId="aa">
    <w:name w:val="FollowedHyperlink"/>
    <w:basedOn w:val="a0"/>
    <w:uiPriority w:val="99"/>
    <w:semiHidden/>
    <w:unhideWhenUsed/>
    <w:rsid w:val="0039518F"/>
    <w:rPr>
      <w:color w:val="954F72" w:themeColor="followedHyperlink"/>
      <w:u w:val="single"/>
    </w:rPr>
  </w:style>
  <w:style w:type="paragraph" w:styleId="ab">
    <w:name w:val="List Paragraph"/>
    <w:basedOn w:val="a"/>
    <w:uiPriority w:val="34"/>
    <w:qFormat/>
    <w:rsid w:val="00181505"/>
    <w:pPr>
      <w:ind w:left="720"/>
      <w:contextualSpacing/>
    </w:pPr>
  </w:style>
  <w:style w:type="paragraph" w:styleId="Web">
    <w:name w:val="Normal (Web)"/>
    <w:basedOn w:val="a"/>
    <w:uiPriority w:val="99"/>
    <w:semiHidden/>
    <w:unhideWhenUsed/>
    <w:rsid w:val="000A50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標題 1 字元"/>
    <w:basedOn w:val="a0"/>
    <w:link w:val="1"/>
    <w:uiPriority w:val="9"/>
    <w:rsid w:val="00C838A2"/>
    <w:rPr>
      <w:rFonts w:ascii="Times New Roman" w:eastAsia="Times New Roman" w:hAnsi="Times New Roman" w:cs="Times New Roman"/>
      <w:b/>
      <w:bCs/>
      <w:kern w:val="36"/>
      <w:sz w:val="48"/>
      <w:szCs w:val="48"/>
    </w:rPr>
  </w:style>
  <w:style w:type="paragraph" w:styleId="ac">
    <w:name w:val="Body Text"/>
    <w:basedOn w:val="a"/>
    <w:link w:val="ad"/>
    <w:rsid w:val="00016B2F"/>
    <w:pPr>
      <w:spacing w:after="120" w:line="240" w:lineRule="auto"/>
    </w:pPr>
    <w:rPr>
      <w:rFonts w:ascii="Times New Roman" w:eastAsia="Times New Roman" w:hAnsi="Times New Roman" w:cs="Times New Roman"/>
      <w:sz w:val="24"/>
      <w:szCs w:val="24"/>
      <w:lang w:val="en-GB" w:eastAsia="en-US"/>
    </w:rPr>
  </w:style>
  <w:style w:type="character" w:customStyle="1" w:styleId="ad">
    <w:name w:val="本文 字元"/>
    <w:basedOn w:val="a0"/>
    <w:link w:val="ac"/>
    <w:rsid w:val="00016B2F"/>
    <w:rPr>
      <w:rFonts w:ascii="Times New Roman" w:eastAsia="Times New Roman" w:hAnsi="Times New Roman" w:cs="Times New Roman"/>
      <w:sz w:val="24"/>
      <w:szCs w:val="24"/>
      <w:lang w:val="en-GB" w:eastAsia="en-US"/>
    </w:rPr>
  </w:style>
  <w:style w:type="paragraph" w:styleId="ae">
    <w:name w:val="Balloon Text"/>
    <w:basedOn w:val="a"/>
    <w:link w:val="af"/>
    <w:uiPriority w:val="99"/>
    <w:semiHidden/>
    <w:unhideWhenUsed/>
    <w:rsid w:val="00D64DA1"/>
    <w:pPr>
      <w:spacing w:after="0" w:line="240" w:lineRule="auto"/>
    </w:pPr>
    <w:rPr>
      <w:rFonts w:ascii="Microsoft JhengHei UI" w:eastAsia="Microsoft JhengHei UI"/>
      <w:sz w:val="18"/>
      <w:szCs w:val="18"/>
    </w:rPr>
  </w:style>
  <w:style w:type="character" w:customStyle="1" w:styleId="af">
    <w:name w:val="註解方塊文字 字元"/>
    <w:basedOn w:val="a0"/>
    <w:link w:val="ae"/>
    <w:uiPriority w:val="99"/>
    <w:semiHidden/>
    <w:rsid w:val="00D64DA1"/>
    <w:rPr>
      <w:rFonts w:ascii="Microsoft JhengHei UI" w:eastAsia="Microsoft JhengHei UI"/>
      <w:sz w:val="18"/>
      <w:szCs w:val="18"/>
    </w:rPr>
  </w:style>
  <w:style w:type="paragraph" w:customStyle="1" w:styleId="Default">
    <w:name w:val="Default"/>
    <w:rsid w:val="005C49DC"/>
    <w:pPr>
      <w:autoSpaceDE w:val="0"/>
      <w:autoSpaceDN w:val="0"/>
      <w:adjustRightInd w:val="0"/>
      <w:spacing w:after="0" w:line="240" w:lineRule="auto"/>
    </w:pPr>
    <w:rPr>
      <w:rFonts w:ascii="Arial" w:hAnsi="Arial" w:cs="Arial"/>
      <w:color w:val="000000"/>
      <w:sz w:val="24"/>
      <w:szCs w:val="24"/>
    </w:rPr>
  </w:style>
  <w:style w:type="character" w:styleId="af0">
    <w:name w:val="Unresolved Mention"/>
    <w:basedOn w:val="a0"/>
    <w:uiPriority w:val="99"/>
    <w:semiHidden/>
    <w:unhideWhenUsed/>
    <w:rsid w:val="00076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442">
      <w:bodyDiv w:val="1"/>
      <w:marLeft w:val="0"/>
      <w:marRight w:val="0"/>
      <w:marTop w:val="0"/>
      <w:marBottom w:val="0"/>
      <w:divBdr>
        <w:top w:val="none" w:sz="0" w:space="0" w:color="auto"/>
        <w:left w:val="none" w:sz="0" w:space="0" w:color="auto"/>
        <w:bottom w:val="none" w:sz="0" w:space="0" w:color="auto"/>
        <w:right w:val="none" w:sz="0" w:space="0" w:color="auto"/>
      </w:divBdr>
    </w:div>
    <w:div w:id="510608738">
      <w:bodyDiv w:val="1"/>
      <w:marLeft w:val="0"/>
      <w:marRight w:val="0"/>
      <w:marTop w:val="0"/>
      <w:marBottom w:val="0"/>
      <w:divBdr>
        <w:top w:val="none" w:sz="0" w:space="0" w:color="auto"/>
        <w:left w:val="none" w:sz="0" w:space="0" w:color="auto"/>
        <w:bottom w:val="none" w:sz="0" w:space="0" w:color="auto"/>
        <w:right w:val="none" w:sz="0" w:space="0" w:color="auto"/>
      </w:divBdr>
    </w:div>
    <w:div w:id="747382939">
      <w:bodyDiv w:val="1"/>
      <w:marLeft w:val="0"/>
      <w:marRight w:val="0"/>
      <w:marTop w:val="0"/>
      <w:marBottom w:val="0"/>
      <w:divBdr>
        <w:top w:val="none" w:sz="0" w:space="0" w:color="auto"/>
        <w:left w:val="none" w:sz="0" w:space="0" w:color="auto"/>
        <w:bottom w:val="none" w:sz="0" w:space="0" w:color="auto"/>
        <w:right w:val="none" w:sz="0" w:space="0" w:color="auto"/>
      </w:divBdr>
    </w:div>
    <w:div w:id="993023804">
      <w:bodyDiv w:val="1"/>
      <w:marLeft w:val="0"/>
      <w:marRight w:val="0"/>
      <w:marTop w:val="0"/>
      <w:marBottom w:val="0"/>
      <w:divBdr>
        <w:top w:val="none" w:sz="0" w:space="0" w:color="auto"/>
        <w:left w:val="none" w:sz="0" w:space="0" w:color="auto"/>
        <w:bottom w:val="none" w:sz="0" w:space="0" w:color="auto"/>
        <w:right w:val="none" w:sz="0" w:space="0" w:color="auto"/>
      </w:divBdr>
    </w:div>
    <w:div w:id="1073503437">
      <w:bodyDiv w:val="1"/>
      <w:marLeft w:val="0"/>
      <w:marRight w:val="0"/>
      <w:marTop w:val="0"/>
      <w:marBottom w:val="0"/>
      <w:divBdr>
        <w:top w:val="none" w:sz="0" w:space="0" w:color="auto"/>
        <w:left w:val="none" w:sz="0" w:space="0" w:color="auto"/>
        <w:bottom w:val="none" w:sz="0" w:space="0" w:color="auto"/>
        <w:right w:val="none" w:sz="0" w:space="0" w:color="auto"/>
      </w:divBdr>
    </w:div>
    <w:div w:id="1500540598">
      <w:bodyDiv w:val="1"/>
      <w:marLeft w:val="0"/>
      <w:marRight w:val="0"/>
      <w:marTop w:val="0"/>
      <w:marBottom w:val="0"/>
      <w:divBdr>
        <w:top w:val="none" w:sz="0" w:space="0" w:color="auto"/>
        <w:left w:val="none" w:sz="0" w:space="0" w:color="auto"/>
        <w:bottom w:val="none" w:sz="0" w:space="0" w:color="auto"/>
        <w:right w:val="none" w:sz="0" w:space="0" w:color="auto"/>
      </w:divBdr>
    </w:div>
    <w:div w:id="1594195832">
      <w:bodyDiv w:val="1"/>
      <w:marLeft w:val="0"/>
      <w:marRight w:val="0"/>
      <w:marTop w:val="0"/>
      <w:marBottom w:val="0"/>
      <w:divBdr>
        <w:top w:val="none" w:sz="0" w:space="0" w:color="auto"/>
        <w:left w:val="none" w:sz="0" w:space="0" w:color="auto"/>
        <w:bottom w:val="none" w:sz="0" w:space="0" w:color="auto"/>
        <w:right w:val="none" w:sz="0" w:space="0" w:color="auto"/>
      </w:divBdr>
    </w:div>
    <w:div w:id="1694380647">
      <w:bodyDiv w:val="1"/>
      <w:marLeft w:val="0"/>
      <w:marRight w:val="0"/>
      <w:marTop w:val="0"/>
      <w:marBottom w:val="0"/>
      <w:divBdr>
        <w:top w:val="none" w:sz="0" w:space="0" w:color="auto"/>
        <w:left w:val="none" w:sz="0" w:space="0" w:color="auto"/>
        <w:bottom w:val="none" w:sz="0" w:space="0" w:color="auto"/>
        <w:right w:val="none" w:sz="0" w:space="0" w:color="auto"/>
      </w:divBdr>
    </w:div>
    <w:div w:id="1774594081">
      <w:bodyDiv w:val="1"/>
      <w:marLeft w:val="0"/>
      <w:marRight w:val="0"/>
      <w:marTop w:val="0"/>
      <w:marBottom w:val="0"/>
      <w:divBdr>
        <w:top w:val="none" w:sz="0" w:space="0" w:color="auto"/>
        <w:left w:val="none" w:sz="0" w:space="0" w:color="auto"/>
        <w:bottom w:val="none" w:sz="0" w:space="0" w:color="auto"/>
        <w:right w:val="none" w:sz="0" w:space="0" w:color="auto"/>
      </w:divBdr>
    </w:div>
    <w:div w:id="179728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iwannews.com.tw/en/news/3721962" TargetMode="External"/><Relationship Id="rId13" Type="http://schemas.openxmlformats.org/officeDocument/2006/relationships/hyperlink" Target="https://www.whatdotheyknow.com/request/the_publication_date_of_tsai_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earchbriefings.files.parliament.uk/documents/SN02950/SN0295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l.uk/collection-metadata/strategy-and-stand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briefings.files.parliament.uk/documents/SN02950/SN02950.pdf" TargetMode="External"/><Relationship Id="rId5" Type="http://schemas.openxmlformats.org/officeDocument/2006/relationships/webSettings" Target="webSettings.xml"/><Relationship Id="rId15" Type="http://schemas.openxmlformats.org/officeDocument/2006/relationships/hyperlink" Target="http://primocat.bl.uk/F?func=direct&amp;local_base=ITEMV&amp;doc_number=017428475&amp;con_lng=eng" TargetMode="External"/><Relationship Id="rId10" Type="http://schemas.openxmlformats.org/officeDocument/2006/relationships/hyperlink" Target="https://www.president.gov.tw/News/24788" TargetMode="External"/><Relationship Id="rId4" Type="http://schemas.openxmlformats.org/officeDocument/2006/relationships/settings" Target="settings.xml"/><Relationship Id="rId9" Type="http://schemas.openxmlformats.org/officeDocument/2006/relationships/hyperlink" Target="https://taiwanenews.com/doc/Lin_report_OCT2019_Eng.pdf" TargetMode="External"/><Relationship Id="rId14" Type="http://schemas.openxmlformats.org/officeDocument/2006/relationships/hyperlink" Target="https://taiwanenews.com/doc/Lin_report_OCT2019_Eng.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27971-5608-4221-AA77-3105094A6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9</Pages>
  <Words>3397</Words>
  <Characters>19369</Characters>
  <Application>Microsoft Office Word</Application>
  <DocSecurity>0</DocSecurity>
  <Lines>161</Lines>
  <Paragraphs>45</Paragraphs>
  <ScaleCrop>false</ScaleCrop>
  <Company/>
  <LinksUpToDate>false</LinksUpToDate>
  <CharactersWithSpaces>22721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user1005</dc:creator>
  <cp:keywords/>
  <dc:description/>
  <cp:lastModifiedBy>user20926</cp:lastModifiedBy>
  <cp:revision>31</cp:revision>
  <dcterms:created xsi:type="dcterms:W3CDTF">2023-08-03T09:56:00Z</dcterms:created>
  <dcterms:modified xsi:type="dcterms:W3CDTF">2023-10-03T09:35:00Z</dcterms:modified>
</cp:coreProperties>
</file>